
<file path=[Content_Types].xml><?xml version="1.0" encoding="utf-8"?>
<Types xmlns="http://schemas.openxmlformats.org/package/2006/content-types">
  <Default Extension="xml" ContentType="application/xml"/>
  <Default Extension="tiff" ContentType="image/tiff"/>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7"/>
        <w:tblW w:w="936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509"/>
        <w:gridCol w:w="8855"/>
      </w:tblGrid>
      <w:tr w14:paraId="24EA46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509" w:type="dxa"/>
          </w:tcPr>
          <w:p w14:paraId="5852A23F">
            <w:pPr>
              <w:pStyle w:val="18"/>
              <w:framePr w:wrap="notBeside" w:vAnchor="page" w:hAnchor="page" w:x="1372" w:y="568"/>
              <w:tabs>
                <w:tab w:val="clear" w:pos="4153"/>
                <w:tab w:val="clear" w:pos="8306"/>
              </w:tabs>
              <w:spacing w:line="240" w:lineRule="auto"/>
              <w:jc w:val="left"/>
              <w:rPr>
                <w:rFonts w:ascii="黑体" w:hAnsi="黑体" w:eastAsia="黑体"/>
                <w:sz w:val="21"/>
                <w:szCs w:val="21"/>
              </w:rPr>
            </w:pPr>
            <w:r>
              <w:rPr>
                <w:rFonts w:ascii="Times New Roman" w:hAnsi="Times New Roman" w:eastAsia="黑体"/>
                <w:sz w:val="21"/>
                <w:szCs w:val="21"/>
              </w:rPr>
              <w:t>ICS</w:t>
            </w:r>
            <w:r>
              <w:rPr>
                <w:rFonts w:ascii="黑体" w:hAnsi="黑体" w:eastAsia="黑体"/>
                <w:sz w:val="21"/>
                <w:szCs w:val="21"/>
              </w:rPr>
              <w:t xml:space="preserve">  </w:t>
            </w:r>
          </w:p>
        </w:tc>
        <w:tc>
          <w:tcPr>
            <w:tcW w:w="8855" w:type="dxa"/>
          </w:tcPr>
          <w:p w14:paraId="01D2B88A">
            <w:pPr>
              <w:pStyle w:val="18"/>
              <w:framePr w:wrap="notBeside" w:vAnchor="page" w:hAnchor="page" w:x="1372" w:y="568"/>
              <w:tabs>
                <w:tab w:val="clear" w:pos="4153"/>
                <w:tab w:val="clear" w:pos="8306"/>
              </w:tabs>
              <w:spacing w:line="240" w:lineRule="auto"/>
              <w:jc w:val="both"/>
              <w:rPr>
                <w:rFonts w:ascii="黑体" w:hAnsi="黑体" w:eastAsia="黑体"/>
                <w:sz w:val="21"/>
                <w:szCs w:val="21"/>
              </w:rPr>
            </w:pPr>
            <w:bookmarkStart w:id="0" w:name="ICS"/>
            <w:r>
              <w:rPr>
                <w:rFonts w:ascii="黑体" w:hAnsi="黑体" w:eastAsia="黑体" w:cs="Times New Roman"/>
                <w:kern w:val="2"/>
                <w:sz w:val="21"/>
                <w:szCs w:val="21"/>
                <w:lang w:val="en-US" w:eastAsia="zh-CN" w:bidi="ar-SA"/>
              </w:rPr>
              <w:fldChar w:fldCharType="begin">
                <w:ffData>
                  <w:name w:val="ICS"/>
                  <w:enabled/>
                  <w:calcOnExit w:val="0"/>
                  <w:textInput>
                    <w:default w:val="01.040.03"/>
                  </w:textInput>
                </w:ffData>
              </w:fldChar>
            </w:r>
            <w:r>
              <w:rPr>
                <w:rFonts w:ascii="黑体" w:hAnsi="黑体" w:eastAsia="黑体" w:cs="Times New Roman"/>
                <w:kern w:val="2"/>
                <w:sz w:val="21"/>
                <w:szCs w:val="21"/>
                <w:lang w:val="en-US" w:eastAsia="zh-CN" w:bidi="ar-SA"/>
              </w:rPr>
              <w:instrText xml:space="preserve">FORMTEXT</w:instrText>
            </w:r>
            <w:r>
              <w:rPr>
                <w:rFonts w:ascii="黑体" w:hAnsi="黑体" w:eastAsia="黑体" w:cs="Times New Roman"/>
                <w:kern w:val="2"/>
                <w:sz w:val="21"/>
                <w:szCs w:val="21"/>
                <w:lang w:val="en-US" w:eastAsia="zh-CN" w:bidi="ar-SA"/>
              </w:rPr>
              <w:fldChar w:fldCharType="separate"/>
            </w:r>
            <w:r>
              <w:rPr>
                <w:rFonts w:ascii="黑体" w:hAnsi="黑体" w:eastAsia="黑体" w:cs="Times New Roman"/>
                <w:kern w:val="2"/>
                <w:sz w:val="21"/>
                <w:szCs w:val="21"/>
                <w:lang w:val="en-US" w:eastAsia="zh-CN" w:bidi="ar-SA"/>
              </w:rPr>
              <w:t>01.040.03</w:t>
            </w:r>
            <w:r>
              <w:rPr>
                <w:rFonts w:ascii="黑体" w:hAnsi="黑体" w:eastAsia="黑体" w:cs="Times New Roman"/>
                <w:kern w:val="2"/>
                <w:sz w:val="21"/>
                <w:szCs w:val="21"/>
                <w:lang w:val="en-US" w:eastAsia="zh-CN" w:bidi="ar-SA"/>
              </w:rPr>
              <w:fldChar w:fldCharType="end"/>
            </w:r>
            <w:bookmarkEnd w:id="0"/>
          </w:p>
        </w:tc>
      </w:tr>
      <w:tr w14:paraId="25AE43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509" w:type="dxa"/>
          </w:tcPr>
          <w:p w14:paraId="61CAC217">
            <w:pPr>
              <w:pStyle w:val="18"/>
              <w:framePr w:wrap="notBeside" w:vAnchor="page" w:hAnchor="page" w:x="1372" w:y="568"/>
              <w:tabs>
                <w:tab w:val="clear" w:pos="4153"/>
                <w:tab w:val="clear" w:pos="8306"/>
              </w:tabs>
              <w:spacing w:before="40" w:line="240" w:lineRule="auto"/>
              <w:jc w:val="left"/>
              <w:rPr>
                <w:rFonts w:ascii="黑体" w:hAnsi="黑体" w:eastAsia="黑体"/>
                <w:sz w:val="21"/>
                <w:szCs w:val="21"/>
              </w:rPr>
            </w:pPr>
            <w:r>
              <w:rPr>
                <w:rFonts w:ascii="Times New Roman" w:hAnsi="Times New Roman" w:eastAsia="黑体"/>
                <w:sz w:val="21"/>
                <w:szCs w:val="21"/>
              </w:rPr>
              <w:t xml:space="preserve">CCS </w:t>
            </w:r>
            <w:r>
              <w:rPr>
                <w:rFonts w:ascii="黑体" w:hAnsi="黑体" w:eastAsia="黑体"/>
                <w:sz w:val="21"/>
                <w:szCs w:val="21"/>
              </w:rPr>
              <w:t xml:space="preserve"> </w:t>
            </w:r>
          </w:p>
        </w:tc>
        <w:tc>
          <w:tcPr>
            <w:tcW w:w="8855" w:type="dxa"/>
          </w:tcPr>
          <w:p w14:paraId="1399A133">
            <w:pPr>
              <w:pStyle w:val="18"/>
              <w:framePr w:wrap="notBeside" w:vAnchor="page" w:hAnchor="page" w:x="1372" w:y="568"/>
              <w:tabs>
                <w:tab w:val="clear" w:pos="4153"/>
                <w:tab w:val="clear" w:pos="8306"/>
              </w:tabs>
              <w:spacing w:before="40" w:line="240" w:lineRule="auto"/>
              <w:jc w:val="left"/>
              <w:rPr>
                <w:rFonts w:ascii="黑体" w:hAnsi="黑体" w:eastAsia="黑体"/>
                <w:sz w:val="21"/>
                <w:szCs w:val="21"/>
              </w:rPr>
            </w:pPr>
            <w:bookmarkStart w:id="1" w:name="CSDN"/>
            <w:r>
              <w:rPr>
                <w:rFonts w:ascii="Times New Roman" w:hAnsi="Times New Roman" w:eastAsia="黑体" w:cs="Times New Roman"/>
                <w:kern w:val="2"/>
                <w:sz w:val="21"/>
                <w:szCs w:val="21"/>
                <w:lang w:val="en-US" w:eastAsia="zh-CN" w:bidi="ar-SA"/>
              </w:rPr>
              <w:fldChar w:fldCharType="begin">
                <w:ffData>
                  <w:name w:val="CSDN"/>
                  <w:enabled/>
                  <w:calcOnExit w:val="0"/>
                  <w:textInput>
                    <w:default w:val="A 12"/>
                  </w:textInput>
                </w:ffData>
              </w:fldChar>
            </w:r>
            <w:r>
              <w:rPr>
                <w:rFonts w:ascii="Times New Roman" w:hAnsi="Times New Roman" w:eastAsia="黑体" w:cs="Times New Roman"/>
                <w:kern w:val="2"/>
                <w:sz w:val="21"/>
                <w:szCs w:val="21"/>
                <w:lang w:val="en-US" w:eastAsia="zh-CN" w:bidi="ar-SA"/>
              </w:rPr>
              <w:instrText xml:space="preserve">FORMTEXT</w:instrText>
            </w:r>
            <w:r>
              <w:rPr>
                <w:rFonts w:ascii="Times New Roman" w:hAnsi="Times New Roman" w:eastAsia="黑体" w:cs="Times New Roman"/>
                <w:kern w:val="2"/>
                <w:sz w:val="21"/>
                <w:szCs w:val="21"/>
                <w:lang w:val="en-US" w:eastAsia="zh-CN" w:bidi="ar-SA"/>
              </w:rPr>
              <w:fldChar w:fldCharType="separate"/>
            </w:r>
            <w:r>
              <w:rPr>
                <w:rFonts w:ascii="Times New Roman" w:hAnsi="Times New Roman" w:eastAsia="黑体" w:cs="Times New Roman"/>
                <w:kern w:val="2"/>
                <w:sz w:val="21"/>
                <w:szCs w:val="21"/>
                <w:lang w:val="en-US" w:eastAsia="zh-CN" w:bidi="ar-SA"/>
              </w:rPr>
              <w:t>A 12</w:t>
            </w:r>
            <w:r>
              <w:rPr>
                <w:rFonts w:ascii="Times New Roman" w:hAnsi="Times New Roman" w:eastAsia="黑体" w:cs="Times New Roman"/>
                <w:kern w:val="2"/>
                <w:sz w:val="21"/>
                <w:szCs w:val="21"/>
                <w:lang w:val="en-US" w:eastAsia="zh-CN" w:bidi="ar-SA"/>
              </w:rPr>
              <w:fldChar w:fldCharType="end"/>
            </w:r>
            <w:bookmarkEnd w:id="1"/>
          </w:p>
        </w:tc>
      </w:tr>
    </w:tbl>
    <w:tbl>
      <w:tblPr>
        <w:tblStyle w:val="27"/>
        <w:tblpPr w:leftFromText="180" w:rightFromText="180" w:vertAnchor="text" w:horzAnchor="margin" w:tblpX="2683" w:tblpY="578"/>
        <w:tblW w:w="0" w:type="auto"/>
        <w:tblInd w:w="0" w:type="dxa"/>
        <w:tblBorders>
          <w:top w:val="none" w:color="auto" w:sz="0" w:space="0"/>
          <w:left w:val="none" w:color="auto" w:sz="0" w:space="0"/>
          <w:bottom w:val="none" w:color="auto" w:sz="0" w:space="0"/>
          <w:right w:val="none" w:color="auto" w:sz="0" w:space="0"/>
          <w:insideH w:val="single" w:color="auto" w:sz="4" w:space="0"/>
          <w:insideV w:val="single" w:color="auto" w:sz="4" w:space="0"/>
        </w:tblBorders>
        <w:tblLayout w:type="autofit"/>
        <w:tblCellMar>
          <w:top w:w="0" w:type="dxa"/>
          <w:left w:w="108" w:type="dxa"/>
          <w:bottom w:w="0" w:type="dxa"/>
          <w:right w:w="221" w:type="dxa"/>
        </w:tblCellMar>
      </w:tblPr>
      <w:tblGrid>
        <w:gridCol w:w="6407"/>
      </w:tblGrid>
      <w:tr w14:paraId="10AF91D8">
        <w:tblPrEx>
          <w:tblBorders>
            <w:top w:val="none" w:color="auto" w:sz="0" w:space="0"/>
            <w:left w:val="none" w:color="auto" w:sz="0" w:space="0"/>
            <w:bottom w:val="none" w:color="auto" w:sz="0" w:space="0"/>
            <w:right w:val="none" w:color="auto" w:sz="0" w:space="0"/>
            <w:insideH w:val="single" w:color="auto" w:sz="4" w:space="0"/>
            <w:insideV w:val="single" w:color="auto" w:sz="4" w:space="0"/>
          </w:tblBorders>
          <w:tblCellMar>
            <w:top w:w="0" w:type="dxa"/>
            <w:left w:w="108" w:type="dxa"/>
            <w:bottom w:w="0" w:type="dxa"/>
            <w:right w:w="221" w:type="dxa"/>
          </w:tblCellMar>
        </w:tblPrEx>
        <w:tc>
          <w:tcPr>
            <w:tcW w:w="6407" w:type="dxa"/>
          </w:tcPr>
          <w:p w14:paraId="06EF197D">
            <w:pPr>
              <w:pStyle w:val="49"/>
              <w:framePr w:w="0" w:hRule="auto" w:wrap="auto" w:vAnchor="margin" w:hAnchor="text" w:xAlign="left" w:yAlign="inline"/>
              <w:rPr>
                <w:rFonts w:ascii="宋体" w:hAnsi="宋体"/>
                <w:sz w:val="28"/>
                <w:szCs w:val="28"/>
              </w:rPr>
            </w:pPr>
            <w:bookmarkStart w:id="2" w:name="_Hlk26473981"/>
            <w:r>
              <w:drawing>
                <wp:inline distT="0" distB="0" distL="0" distR="0">
                  <wp:extent cx="796290" cy="397510"/>
                  <wp:effectExtent l="0" t="0" r="3810" b="254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813958" cy="406373"/>
                          </a:xfrm>
                          <a:prstGeom prst="rect">
                            <a:avLst/>
                          </a:prstGeom>
                        </pic:spPr>
                      </pic:pic>
                    </a:graphicData>
                  </a:graphic>
                </wp:inline>
              </w:drawing>
            </w:r>
            <w:r>
              <w:rPr>
                <w:sz w:val="21"/>
                <w:szCs w:val="21"/>
              </w:rPr>
              <w:t xml:space="preserve"> </w:t>
            </w:r>
            <w:bookmarkStart w:id="3" w:name="c1"/>
            <w:r>
              <w:rPr>
                <w:rFonts w:ascii="Times New Roman" w:hAnsi="Times New Roman" w:eastAsia="宋体" w:cs="Times New Roman"/>
                <w:b/>
                <w:w w:val="130"/>
                <w:sz w:val="96"/>
                <w:lang w:val="en-US" w:eastAsia="zh-CN" w:bidi="ar-SA"/>
              </w:rPr>
              <w:fldChar w:fldCharType="begin">
                <w:ffData>
                  <w:name w:val="c1"/>
                  <w:enabled/>
                  <w:calcOnExit w:val="0"/>
                  <w:textInput>
                    <w:default w:val="1506"/>
                    <w:maxLength w:val="8"/>
                  </w:textInput>
                </w:ffData>
              </w:fldChar>
            </w:r>
            <w:r>
              <w:rPr>
                <w:rFonts w:ascii="Times New Roman" w:hAnsi="Times New Roman" w:eastAsia="宋体" w:cs="Times New Roman"/>
                <w:b/>
                <w:w w:val="130"/>
                <w:sz w:val="96"/>
                <w:lang w:val="en-US" w:eastAsia="zh-CN" w:bidi="ar-SA"/>
              </w:rPr>
              <w:instrText xml:space="preserve">FORMTEXT</w:instrText>
            </w:r>
            <w:r>
              <w:rPr>
                <w:rFonts w:ascii="Times New Roman" w:hAnsi="Times New Roman" w:eastAsia="宋体" w:cs="Times New Roman"/>
                <w:b/>
                <w:w w:val="130"/>
                <w:sz w:val="96"/>
                <w:lang w:val="en-US" w:eastAsia="zh-CN" w:bidi="ar-SA"/>
              </w:rPr>
              <w:fldChar w:fldCharType="separate"/>
            </w:r>
            <w:r>
              <w:rPr>
                <w:rFonts w:ascii="Times New Roman" w:hAnsi="Times New Roman" w:eastAsia="宋体" w:cs="Times New Roman"/>
                <w:b/>
                <w:w w:val="130"/>
                <w:sz w:val="96"/>
                <w:lang w:val="en-US" w:eastAsia="zh-CN" w:bidi="ar-SA"/>
              </w:rPr>
              <w:t>1506</w:t>
            </w:r>
            <w:r>
              <w:rPr>
                <w:rFonts w:ascii="Times New Roman" w:hAnsi="Times New Roman" w:eastAsia="宋体" w:cs="Times New Roman"/>
                <w:b/>
                <w:w w:val="130"/>
                <w:sz w:val="96"/>
                <w:lang w:val="en-US" w:eastAsia="zh-CN" w:bidi="ar-SA"/>
              </w:rPr>
              <w:fldChar w:fldCharType="end"/>
            </w:r>
            <w:bookmarkEnd w:id="3"/>
          </w:p>
        </w:tc>
      </w:tr>
    </w:tbl>
    <w:p w14:paraId="5D0A441A">
      <w:pPr>
        <w:pStyle w:val="50"/>
        <w:framePr w:w="9639" w:h="624" w:hRule="exact" w:hSpace="181" w:vSpace="181" w:wrap="around" w:hAnchor="page" w:x="1305" w:y="2269"/>
        <w:rPr>
          <w:rFonts w:ascii="黑体" w:hAnsi="黑体" w:eastAsia="黑体"/>
          <w:b w:val="0"/>
          <w:bCs w:val="0"/>
          <w:w w:val="100"/>
          <w:sz w:val="48"/>
          <w:szCs w:val="48"/>
        </w:rPr>
      </w:pPr>
      <w:bookmarkStart w:id="4" w:name="c2"/>
      <w:r>
        <w:rPr>
          <w:rFonts w:hint="eastAsia" w:ascii="黑体" w:hAnsi="Times New Roman" w:eastAsia="黑体" w:cs="Times New Roman"/>
          <w:b w:val="0"/>
          <w:bCs/>
          <w:w w:val="100"/>
          <w:sz w:val="48"/>
          <w:lang w:val="en-US" w:eastAsia="zh-CN" w:bidi="ar-SA"/>
        </w:rPr>
        <w:fldChar w:fldCharType="begin">
          <w:ffData>
            <w:name w:val="c2"/>
            <w:enabled/>
            <w:calcOnExit w:val="0"/>
            <w:textInput>
              <w:default w:val="鄂尔多斯市"/>
            </w:textInput>
          </w:ffData>
        </w:fldChar>
      </w:r>
      <w:r>
        <w:rPr>
          <w:rFonts w:hint="eastAsia" w:ascii="黑体" w:hAnsi="Times New Roman" w:eastAsia="黑体" w:cs="Times New Roman"/>
          <w:b w:val="0"/>
          <w:bCs/>
          <w:w w:val="100"/>
          <w:sz w:val="48"/>
          <w:lang w:val="en-US" w:eastAsia="zh-CN" w:bidi="ar-SA"/>
        </w:rPr>
        <w:instrText xml:space="preserve">FORMTEXT</w:instrText>
      </w:r>
      <w:r>
        <w:rPr>
          <w:rFonts w:hint="eastAsia" w:ascii="黑体" w:hAnsi="Times New Roman" w:eastAsia="黑体" w:cs="Times New Roman"/>
          <w:b w:val="0"/>
          <w:bCs/>
          <w:w w:val="100"/>
          <w:sz w:val="48"/>
          <w:lang w:val="en-US" w:eastAsia="zh-CN" w:bidi="ar-SA"/>
        </w:rPr>
        <w:fldChar w:fldCharType="separate"/>
      </w:r>
      <w:r>
        <w:rPr>
          <w:rFonts w:hint="eastAsia" w:ascii="黑体" w:hAnsi="Times New Roman" w:eastAsia="黑体" w:cs="Times New Roman"/>
          <w:b w:val="0"/>
          <w:bCs/>
          <w:w w:val="100"/>
          <w:sz w:val="48"/>
          <w:lang w:val="en-US" w:eastAsia="zh-CN" w:bidi="ar-SA"/>
        </w:rPr>
        <w:t>鄂尔多斯市</w:t>
      </w:r>
      <w:r>
        <w:rPr>
          <w:rFonts w:hint="eastAsia" w:ascii="黑体" w:hAnsi="Times New Roman" w:eastAsia="黑体" w:cs="Times New Roman"/>
          <w:b w:val="0"/>
          <w:bCs/>
          <w:w w:val="100"/>
          <w:sz w:val="48"/>
          <w:lang w:val="en-US" w:eastAsia="zh-CN" w:bidi="ar-SA"/>
        </w:rPr>
        <w:fldChar w:fldCharType="end"/>
      </w:r>
      <w:bookmarkEnd w:id="4"/>
      <w:r>
        <w:rPr>
          <w:rFonts w:hint="eastAsia" w:ascii="黑体" w:hAnsi="黑体" w:eastAsia="黑体"/>
          <w:b w:val="0"/>
          <w:bCs w:val="0"/>
          <w:w w:val="100"/>
          <w:sz w:val="48"/>
          <w:szCs w:val="48"/>
        </w:rPr>
        <w:t>地方标准</w:t>
      </w:r>
    </w:p>
    <w:bookmarkEnd w:id="2"/>
    <w:p w14:paraId="4E72E7D9">
      <w:pPr>
        <w:pStyle w:val="195"/>
        <w:rPr>
          <w:lang w:val="fr-FR"/>
        </w:rPr>
      </w:pPr>
      <w:r>
        <w:rPr>
          <w:lang w:val="fr-FR"/>
        </w:rPr>
        <w:t>DB</w:t>
      </w:r>
      <w:bookmarkStart w:id="5" w:name="文字1"/>
      <w:r>
        <w:rPr>
          <w:rFonts w:ascii="黑体" w:hAnsi="Times New Roman" w:eastAsia="黑体" w:cs="Times New Roman"/>
          <w:bCs/>
          <w:sz w:val="28"/>
          <w:szCs w:val="28"/>
          <w:lang w:val="fr-FR" w:eastAsia="zh-CN" w:bidi="ar-SA"/>
        </w:rPr>
        <w:fldChar w:fldCharType="begin">
          <w:ffData>
            <w:name w:val="文字1"/>
            <w:enabled/>
            <w:calcOnExit w:val="0"/>
            <w:textInput>
              <w:default w:val="1506/T"/>
            </w:textInput>
          </w:ffData>
        </w:fldChar>
      </w:r>
      <w:r>
        <w:rPr>
          <w:rFonts w:ascii="黑体" w:hAnsi="Times New Roman" w:eastAsia="黑体" w:cs="Times New Roman"/>
          <w:bCs/>
          <w:sz w:val="28"/>
          <w:szCs w:val="28"/>
          <w:lang w:val="fr-FR" w:eastAsia="zh-CN" w:bidi="ar-SA"/>
        </w:rPr>
        <w:instrText xml:space="preserve">FORMTEXT</w:instrText>
      </w:r>
      <w:r>
        <w:rPr>
          <w:rFonts w:ascii="黑体" w:hAnsi="Times New Roman" w:eastAsia="黑体" w:cs="Times New Roman"/>
          <w:bCs/>
          <w:sz w:val="28"/>
          <w:szCs w:val="28"/>
          <w:lang w:val="fr-FR" w:eastAsia="zh-CN" w:bidi="ar-SA"/>
        </w:rPr>
        <w:fldChar w:fldCharType="separate"/>
      </w:r>
      <w:r>
        <w:rPr>
          <w:rFonts w:ascii="黑体" w:hAnsi="Times New Roman" w:eastAsia="黑体" w:cs="Times New Roman"/>
          <w:bCs/>
          <w:sz w:val="28"/>
          <w:szCs w:val="28"/>
          <w:lang w:val="fr-FR" w:eastAsia="zh-CN" w:bidi="ar-SA"/>
        </w:rPr>
        <w:t>1506/T</w:t>
      </w:r>
      <w:r>
        <w:rPr>
          <w:rFonts w:ascii="黑体" w:hAnsi="Times New Roman" w:eastAsia="黑体" w:cs="Times New Roman"/>
          <w:bCs/>
          <w:sz w:val="28"/>
          <w:szCs w:val="28"/>
          <w:lang w:val="fr-FR" w:eastAsia="zh-CN" w:bidi="ar-SA"/>
        </w:rPr>
        <w:fldChar w:fldCharType="end"/>
      </w:r>
      <w:bookmarkEnd w:id="5"/>
      <w:r>
        <w:rPr>
          <w:lang w:val="fr-FR"/>
        </w:rPr>
        <w:t xml:space="preserve"> </w:t>
      </w:r>
      <w:r>
        <w:fldChar w:fldCharType="begin">
          <w:ffData>
            <w:name w:val="NSTD_CODE_F"/>
            <w:enabled/>
            <w:calcOnExit w:val="0"/>
            <w:textInput>
              <w:default w:val="XXXX"/>
            </w:textInput>
          </w:ffData>
        </w:fldChar>
      </w:r>
      <w:bookmarkStart w:id="6" w:name="NSTD_CODE_F"/>
      <w:r>
        <w:rPr>
          <w:lang w:val="fr-FR"/>
        </w:rPr>
        <w:instrText xml:space="preserve"> FORMTEXT </w:instrText>
      </w:r>
      <w:r>
        <w:fldChar w:fldCharType="separate"/>
      </w:r>
      <w:r>
        <w:rPr>
          <w:lang w:val="fr-FR"/>
        </w:rPr>
        <w:t>XXXX</w:t>
      </w:r>
      <w:r>
        <w:fldChar w:fldCharType="end"/>
      </w:r>
      <w:bookmarkEnd w:id="6"/>
      <w:r>
        <w:rPr>
          <w:rFonts w:hAnsi="黑体"/>
          <w:lang w:val="fr-FR"/>
        </w:rPr>
        <w:t>—</w:t>
      </w:r>
      <w:bookmarkStart w:id="7" w:name="NSTD_CODE_B"/>
      <w:r>
        <w:rPr>
          <w:rFonts w:hAnsi="Times New Roman"/>
          <w:lang w:val="fr-FR"/>
        </w:rPr>
        <w:fldChar w:fldCharType="begin">
          <w:ffData>
            <w:name w:val="NSTD_CODE_B"/>
            <w:enabled/>
            <w:calcOnExit w:val="0"/>
            <w:textInput>
              <w:default w:val="2024"/>
            </w:textInput>
          </w:ffData>
        </w:fldChar>
      </w:r>
      <w:r>
        <w:rPr>
          <w:rFonts w:hAnsi="Times New Roman"/>
          <w:lang w:val="fr-FR"/>
        </w:rPr>
        <w:instrText xml:space="preserve">FORMTEXT</w:instrText>
      </w:r>
      <w:r>
        <w:rPr>
          <w:rFonts w:hAnsi="Times New Roman"/>
          <w:lang w:val="fr-FR"/>
        </w:rPr>
        <w:fldChar w:fldCharType="separate"/>
      </w:r>
      <w:r>
        <w:rPr>
          <w:rFonts w:hAnsi="Times New Roman"/>
          <w:lang w:val="fr-FR"/>
        </w:rPr>
        <w:t>2024</w:t>
      </w:r>
      <w:r>
        <w:rPr>
          <w:rFonts w:hAnsi="Times New Roman"/>
          <w:lang w:val="fr-FR"/>
        </w:rPr>
        <w:fldChar w:fldCharType="end"/>
      </w:r>
      <w:bookmarkEnd w:id="7"/>
    </w:p>
    <w:p w14:paraId="3BC3323A">
      <w:pPr>
        <w:pStyle w:val="196"/>
        <w:rPr>
          <w:rFonts w:hAnsi="黑体"/>
        </w:rPr>
      </w:pPr>
      <w:r>
        <w:rPr>
          <w:rFonts w:hAnsi="黑体"/>
        </w:rPr>
        <w:fldChar w:fldCharType="begin">
          <w:ffData>
            <w:name w:val="OSTD_CODE"/>
            <w:enabled/>
            <w:calcOnExit w:val="0"/>
            <w:textInput/>
          </w:ffData>
        </w:fldChar>
      </w:r>
      <w:bookmarkStart w:id="8" w:name="OSTD_CODE"/>
      <w:r>
        <w:rPr>
          <w:rFonts w:hAnsi="黑体"/>
        </w:rPr>
        <w:instrText xml:space="preserve"> FORMTEXT </w:instrText>
      </w:r>
      <w:r>
        <w:rPr>
          <w:rFonts w:hAnsi="黑体"/>
        </w:rPr>
        <w:fldChar w:fldCharType="separate"/>
      </w:r>
      <w:r>
        <w:rPr>
          <w:rFonts w:hAnsi="黑体"/>
        </w:rPr>
        <w:t>     </w:t>
      </w:r>
      <w:r>
        <w:rPr>
          <w:rFonts w:hAnsi="黑体"/>
        </w:rPr>
        <w:fldChar w:fldCharType="end"/>
      </w:r>
      <w:bookmarkEnd w:id="8"/>
    </w:p>
    <w:p w14:paraId="7DF9B1CC">
      <w:pPr>
        <w:spacing w:line="240" w:lineRule="auto"/>
        <w:rPr>
          <w:rFonts w:ascii="黑体" w:hAnsi="黑体" w:eastAsia="黑体"/>
          <w:kern w:val="0"/>
          <w:sz w:val="10"/>
          <w:szCs w:val="10"/>
        </w:rPr>
      </w:pPr>
      <w:r>
        <w:rPr>
          <w:rFonts w:ascii="黑体" w:hAnsi="黑体" w:eastAsia="黑体"/>
          <w:kern w:val="0"/>
          <w:sz w:val="10"/>
          <w:szCs w:val="10"/>
        </w:rPr>
        <mc:AlternateContent>
          <mc:Choice Requires="wps">
            <w:drawing>
              <wp:anchor distT="0" distB="0" distL="114300" distR="114300" simplePos="0" relativeHeight="251659264" behindDoc="0" locked="0" layoutInCell="1" allowOverlap="0">
                <wp:simplePos x="0" y="0"/>
                <wp:positionH relativeFrom="page">
                  <wp:posOffset>900430</wp:posOffset>
                </wp:positionH>
                <wp:positionV relativeFrom="page">
                  <wp:posOffset>2700655</wp:posOffset>
                </wp:positionV>
                <wp:extent cx="6120130" cy="0"/>
                <wp:effectExtent l="0" t="0" r="0" b="0"/>
                <wp:wrapNone/>
                <wp:docPr id="73" name="直接连接符 73"/>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70.9pt;margin-top:212.65pt;height:0pt;width:481.9pt;mso-position-horizontal-relative:page;mso-position-vertical-relative:page;z-index:251659264;mso-width-relative:page;mso-height-relative:page;" filled="f" stroked="t" coordsize="21600,21600" o:allowoverlap="f" o:gfxdata="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Ang0mW2AAA&#10;AAwBAAAPAAAAAAAAAAEAIAAAACIAAABkcnMvZG93bnJldi54bWxQSwECFAAUAAAACACHTuJAu+DK&#10;ZuUBAACsAwAADgAAAAAAAAABACAAAAAnAQAAZHJzL2Uyb0RvYy54bWxQSwUGAAAAAAYABgBZAQAA&#10;fgUAAAAA&#10;">
                <v:fill on="f" focussize="0,0"/>
                <v:stroke color="#000000" joinstyle="round"/>
                <v:imagedata o:title=""/>
                <o:lock v:ext="edit" aspectratio="f"/>
              </v:line>
            </w:pict>
          </mc:Fallback>
        </mc:AlternateContent>
      </w:r>
    </w:p>
    <w:p w14:paraId="1B3BE91B">
      <w:pPr>
        <w:pStyle w:val="50"/>
        <w:framePr w:w="9639" w:h="6976" w:hRule="exact" w:hSpace="0" w:vSpace="0" w:wrap="around" w:hAnchor="page" w:y="6408"/>
        <w:jc w:val="center"/>
        <w:rPr>
          <w:rFonts w:ascii="黑体" w:hAnsi="黑体" w:eastAsia="黑体"/>
          <w:b w:val="0"/>
          <w:bCs w:val="0"/>
          <w:w w:val="100"/>
        </w:rPr>
      </w:pPr>
    </w:p>
    <w:p w14:paraId="5795B9BA">
      <w:pPr>
        <w:pStyle w:val="197"/>
        <w:framePr w:h="6974" w:hRule="exact" w:wrap="around" w:x="1419" w:anchorLock="1"/>
      </w:pPr>
      <w:bookmarkStart w:id="9" w:name="CSTD_NAME"/>
      <w:r>
        <w:rPr>
          <w:rFonts w:ascii="黑体" w:hAnsi="黑体" w:eastAsia="黑体" w:cs="Times New Roman"/>
          <w:bCs/>
          <w:sz w:val="52"/>
          <w:lang w:val="en-US" w:eastAsia="zh-CN" w:bidi="ar-SA"/>
        </w:rPr>
        <w:fldChar w:fldCharType="begin">
          <w:ffData>
            <w:name w:val="CSTD_NAME"/>
            <w:enabled/>
            <w:calcOnExit w:val="0"/>
            <w:textInput>
              <w:default w:val="政务服务 高效办成一件事服务规范"/>
            </w:textInput>
          </w:ffData>
        </w:fldChar>
      </w:r>
      <w:r>
        <w:rPr>
          <w:rFonts w:ascii="黑体" w:hAnsi="黑体" w:eastAsia="黑体" w:cs="Times New Roman"/>
          <w:bCs/>
          <w:sz w:val="52"/>
          <w:lang w:val="en-US" w:eastAsia="zh-CN" w:bidi="ar-SA"/>
        </w:rPr>
        <w:instrText xml:space="preserve">FORMTEXT</w:instrText>
      </w:r>
      <w:r>
        <w:rPr>
          <w:rFonts w:ascii="黑体" w:hAnsi="黑体" w:eastAsia="黑体" w:cs="Times New Roman"/>
          <w:bCs/>
          <w:sz w:val="52"/>
          <w:lang w:val="en-US" w:eastAsia="zh-CN" w:bidi="ar-SA"/>
        </w:rPr>
        <w:fldChar w:fldCharType="separate"/>
      </w:r>
      <w:r>
        <w:rPr>
          <w:rFonts w:ascii="黑体" w:hAnsi="黑体" w:eastAsia="黑体" w:cs="Times New Roman"/>
          <w:bCs/>
          <w:sz w:val="52"/>
          <w:lang w:val="en-US" w:eastAsia="zh-CN" w:bidi="ar-SA"/>
        </w:rPr>
        <w:t>政务服务 高效办成一件事服务规范</w:t>
      </w:r>
      <w:r>
        <w:rPr>
          <w:rFonts w:ascii="黑体" w:hAnsi="黑体" w:eastAsia="黑体" w:cs="Times New Roman"/>
          <w:bCs/>
          <w:sz w:val="52"/>
          <w:lang w:val="en-US" w:eastAsia="zh-CN" w:bidi="ar-SA"/>
        </w:rPr>
        <w:fldChar w:fldCharType="end"/>
      </w:r>
      <w:bookmarkEnd w:id="9"/>
    </w:p>
    <w:p w14:paraId="478F75E6">
      <w:pPr>
        <w:framePr w:w="9639" w:h="6974" w:hRule="exact" w:wrap="around" w:vAnchor="page" w:hAnchor="page" w:x="1419" w:y="6408" w:anchorLock="1"/>
        <w:ind w:left="-1418"/>
      </w:pPr>
    </w:p>
    <w:p w14:paraId="4C436699">
      <w:pPr>
        <w:pStyle w:val="125"/>
        <w:framePr w:w="9639" w:h="6974" w:hRule="exact" w:wrap="around" w:vAnchor="page" w:hAnchor="page" w:x="1419" w:y="6408" w:anchorLock="1"/>
        <w:textAlignment w:val="bottom"/>
        <w:rPr>
          <w:rFonts w:eastAsia="黑体"/>
          <w:szCs w:val="28"/>
        </w:rPr>
      </w:pPr>
      <w:bookmarkStart w:id="10" w:name="ESTD_NAME"/>
      <w:r>
        <w:rPr>
          <w:rFonts w:ascii="Times New Roman" w:hAnsi="Times New Roman" w:eastAsia="黑体" w:cs="Times New Roman"/>
          <w:sz w:val="28"/>
          <w:szCs w:val="28"/>
          <w:lang w:val="en-US" w:eastAsia="zh-CN" w:bidi="ar-SA"/>
        </w:rPr>
        <w:fldChar w:fldCharType="begin">
          <w:ffData>
            <w:name w:val="ESTD_NAME"/>
            <w:enabled/>
            <w:calcOnExit w:val="0"/>
            <w:textInput>
              <w:default w:val="Government service, efficient service to achieve a standard"/>
            </w:textInput>
          </w:ffData>
        </w:fldChar>
      </w:r>
      <w:r>
        <w:rPr>
          <w:rFonts w:ascii="Times New Roman" w:hAnsi="Times New Roman" w:eastAsia="黑体" w:cs="Times New Roman"/>
          <w:sz w:val="28"/>
          <w:szCs w:val="28"/>
          <w:lang w:val="en-US" w:eastAsia="zh-CN" w:bidi="ar-SA"/>
        </w:rPr>
        <w:instrText xml:space="preserve">FORMTEXT</w:instrText>
      </w:r>
      <w:r>
        <w:rPr>
          <w:rFonts w:ascii="Times New Roman" w:hAnsi="Times New Roman" w:eastAsia="黑体" w:cs="Times New Roman"/>
          <w:sz w:val="28"/>
          <w:szCs w:val="28"/>
          <w:lang w:val="en-US" w:eastAsia="zh-CN" w:bidi="ar-SA"/>
        </w:rPr>
        <w:fldChar w:fldCharType="separate"/>
      </w:r>
      <w:r>
        <w:rPr>
          <w:rFonts w:ascii="Times New Roman" w:hAnsi="Times New Roman" w:eastAsia="黑体" w:cs="Times New Roman"/>
          <w:sz w:val="28"/>
          <w:szCs w:val="28"/>
          <w:lang w:val="en-US" w:eastAsia="zh-CN" w:bidi="ar-SA"/>
        </w:rPr>
        <w:t>Government service, efficient service to achieve a standard</w:t>
      </w:r>
      <w:r>
        <w:rPr>
          <w:rFonts w:ascii="Times New Roman" w:hAnsi="Times New Roman" w:eastAsia="黑体" w:cs="Times New Roman"/>
          <w:sz w:val="28"/>
          <w:szCs w:val="28"/>
          <w:lang w:val="en-US" w:eastAsia="zh-CN" w:bidi="ar-SA"/>
        </w:rPr>
        <w:fldChar w:fldCharType="end"/>
      </w:r>
      <w:bookmarkEnd w:id="10"/>
    </w:p>
    <w:p w14:paraId="7F1E9D43">
      <w:pPr>
        <w:framePr w:w="9639" w:h="6974" w:hRule="exact" w:wrap="around" w:vAnchor="page" w:hAnchor="page" w:x="1419" w:y="6408" w:anchorLock="1"/>
        <w:spacing w:line="760" w:lineRule="exact"/>
        <w:ind w:left="-1418"/>
      </w:pPr>
    </w:p>
    <w:p w14:paraId="334CCDC7">
      <w:pPr>
        <w:pStyle w:val="125"/>
        <w:framePr w:w="9639" w:h="6974" w:hRule="exact" w:wrap="around" w:vAnchor="page" w:hAnchor="page" w:x="1419" w:y="6408" w:anchorLock="1"/>
        <w:textAlignment w:val="bottom"/>
        <w:rPr>
          <w:rFonts w:eastAsia="黑体"/>
          <w:szCs w:val="28"/>
        </w:rPr>
      </w:pPr>
    </w:p>
    <w:p w14:paraId="6E8F51CC">
      <w:pPr>
        <w:pStyle w:val="125"/>
        <w:framePr w:w="9639" w:h="6974" w:hRule="exact" w:wrap="around" w:vAnchor="page" w:hAnchor="page" w:x="1419" w:y="6408" w:anchorLock="1"/>
        <w:spacing w:before="440" w:after="160"/>
        <w:textAlignment w:val="bottom"/>
        <w:rPr>
          <w:sz w:val="24"/>
          <w:szCs w:val="28"/>
        </w:rPr>
      </w:pPr>
      <w:bookmarkStart w:id="11" w:name="下拉1"/>
      <w:r>
        <w:rPr>
          <w:rFonts w:ascii="Times New Roman" w:hAnsi="Times New Roman" w:eastAsia="宋体" w:cs="Times New Roman"/>
          <w:sz w:val="24"/>
          <w:szCs w:val="28"/>
          <w:lang w:val="en-US" w:eastAsia="zh-CN" w:bidi="ar-SA"/>
        </w:rPr>
        <w:fldChar w:fldCharType="begin">
          <w:ffData>
            <w:name w:val="下拉1"/>
            <w:enabled/>
            <w:calcOnExit w:val="0"/>
            <w:ddList>
              <w:listEntry w:val="（征求意见稿）"/>
              <w:listEntry w:val="（工作组讨论稿）"/>
              <w:listEntry w:val="草案版次选择"/>
              <w:listEntry w:val="（送审稿）"/>
              <w:listEntry w:val=" "/>
              <w:listEntry w:val="（送审讨论稿）"/>
              <w:listEntry w:val="（报批稿）"/>
            </w:ddList>
          </w:ffData>
        </w:fldChar>
      </w:r>
      <w:r>
        <w:rPr>
          <w:rFonts w:ascii="Times New Roman" w:hAnsi="Times New Roman" w:eastAsia="宋体" w:cs="Times New Roman"/>
          <w:sz w:val="24"/>
          <w:szCs w:val="28"/>
          <w:lang w:val="en-US" w:eastAsia="zh-CN" w:bidi="ar-SA"/>
        </w:rPr>
        <w:instrText xml:space="preserve">FORMDROPDOWN</w:instrText>
      </w:r>
      <w:r>
        <w:rPr>
          <w:rFonts w:ascii="Times New Roman" w:hAnsi="Times New Roman" w:eastAsia="宋体" w:cs="Times New Roman"/>
          <w:sz w:val="24"/>
          <w:szCs w:val="28"/>
          <w:lang w:val="en-US" w:eastAsia="zh-CN" w:bidi="ar-SA"/>
        </w:rPr>
        <w:fldChar w:fldCharType="separate"/>
      </w:r>
      <w:r>
        <w:rPr>
          <w:rFonts w:ascii="Times New Roman" w:hAnsi="Times New Roman" w:eastAsia="宋体" w:cs="Times New Roman"/>
          <w:sz w:val="24"/>
          <w:szCs w:val="28"/>
          <w:lang w:val="en-US" w:eastAsia="zh-CN" w:bidi="ar-SA"/>
        </w:rPr>
        <w:fldChar w:fldCharType="end"/>
      </w:r>
      <w:bookmarkEnd w:id="11"/>
    </w:p>
    <w:p w14:paraId="3BD1D803">
      <w:pPr>
        <w:pStyle w:val="125"/>
        <w:framePr w:w="9639" w:h="6974" w:hRule="exact" w:wrap="around" w:vAnchor="page" w:hAnchor="page" w:x="1419" w:y="6408" w:anchorLock="1"/>
        <w:spacing w:before="180" w:line="240" w:lineRule="atLeast"/>
        <w:textAlignment w:val="bottom"/>
        <w:rPr>
          <w:sz w:val="21"/>
          <w:szCs w:val="28"/>
        </w:rPr>
      </w:pPr>
      <w:bookmarkStart w:id="12" w:name="CMPLSH_DATE"/>
      <w:r>
        <w:rPr>
          <w:rFonts w:ascii="Times New Roman" w:hAnsi="Times New Roman" w:eastAsia="宋体" w:cs="Times New Roman"/>
          <w:sz w:val="21"/>
          <w:szCs w:val="28"/>
          <w:lang w:val="en-US" w:eastAsia="zh-CN" w:bidi="ar-SA"/>
        </w:rPr>
        <w:fldChar w:fldCharType="begin">
          <w:ffData>
            <w:name w:val="CMPLSH_DATE"/>
            <w:enabled/>
            <w:calcOnExit w:val="0"/>
            <w:textInput/>
          </w:ffData>
        </w:fldChar>
      </w:r>
      <w:r>
        <w:rPr>
          <w:rFonts w:ascii="Times New Roman" w:hAnsi="Times New Roman" w:eastAsia="宋体" w:cs="Times New Roman"/>
          <w:sz w:val="21"/>
          <w:szCs w:val="28"/>
          <w:lang w:val="en-US" w:eastAsia="zh-CN" w:bidi="ar-SA"/>
        </w:rPr>
        <w:instrText xml:space="preserve">FORMTEXT</w:instrText>
      </w:r>
      <w:r>
        <w:rPr>
          <w:rFonts w:ascii="Times New Roman" w:hAnsi="Times New Roman" w:eastAsia="宋体" w:cs="Times New Roman"/>
          <w:sz w:val="21"/>
          <w:szCs w:val="28"/>
          <w:lang w:val="en-US" w:eastAsia="zh-CN" w:bidi="ar-SA"/>
        </w:rPr>
        <w:fldChar w:fldCharType="separate"/>
      </w:r>
      <w:r>
        <w:rPr>
          <w:rFonts w:hint="default" w:ascii="Times New Roman" w:hAnsi="Times New Roman" w:eastAsia="宋体" w:cs="Times New Roman"/>
          <w:sz w:val="21"/>
          <w:szCs w:val="28"/>
          <w:lang w:val="en-US" w:eastAsia="zh-CN" w:bidi="ar-SA"/>
        </w:rPr>
        <w:t>     </w:t>
      </w:r>
      <w:r>
        <w:rPr>
          <w:rFonts w:ascii="Times New Roman" w:hAnsi="Times New Roman" w:eastAsia="宋体" w:cs="Times New Roman"/>
          <w:sz w:val="21"/>
          <w:szCs w:val="28"/>
          <w:lang w:val="en-US" w:eastAsia="zh-CN" w:bidi="ar-SA"/>
        </w:rPr>
        <w:fldChar w:fldCharType="end"/>
      </w:r>
      <w:bookmarkEnd w:id="12"/>
    </w:p>
    <w:p w14:paraId="78E3C956">
      <w:pPr>
        <w:pStyle w:val="125"/>
        <w:framePr w:w="9639" w:h="6974" w:hRule="exact" w:wrap="around" w:vAnchor="page" w:hAnchor="page" w:x="1419" w:y="6408" w:anchorLock="1"/>
        <w:spacing w:before="720" w:beforeLines="300" w:after="72" w:afterLines="30" w:line="240" w:lineRule="auto"/>
        <w:textAlignment w:val="bottom"/>
        <w:rPr>
          <w:b/>
          <w:sz w:val="21"/>
          <w:szCs w:val="28"/>
        </w:rPr>
      </w:pPr>
      <w:r>
        <w:rPr>
          <w:b/>
          <w:sz w:val="21"/>
          <w:szCs w:val="28"/>
        </w:rPr>
        <w:fldChar w:fldCharType="begin">
          <w:ffData>
            <w:name w:val="下拉2"/>
            <w:enabled/>
            <w:calcOnExit w:val="0"/>
            <w:ddList>
              <w:listEntry w:val=" "/>
              <w:listEntry w:val="在提交反馈意见时，请将您知道的相关专利连同支持性文件一并附上。"/>
            </w:ddList>
          </w:ffData>
        </w:fldChar>
      </w:r>
      <w:bookmarkStart w:id="13" w:name="下拉2"/>
      <w:r>
        <w:rPr>
          <w:b/>
          <w:sz w:val="21"/>
          <w:szCs w:val="28"/>
        </w:rPr>
        <w:instrText xml:space="preserve"> FORMDROPDOWN </w:instrText>
      </w:r>
      <w:r>
        <w:rPr>
          <w:b/>
          <w:sz w:val="21"/>
          <w:szCs w:val="28"/>
        </w:rPr>
        <w:fldChar w:fldCharType="separate"/>
      </w:r>
      <w:r>
        <w:rPr>
          <w:b/>
          <w:sz w:val="21"/>
          <w:szCs w:val="28"/>
        </w:rPr>
        <w:fldChar w:fldCharType="end"/>
      </w:r>
      <w:bookmarkEnd w:id="13"/>
    </w:p>
    <w:p w14:paraId="24F07FF8">
      <w:pPr>
        <w:pStyle w:val="193"/>
        <w:framePr w:wrap="around" w:y="14176"/>
      </w:pPr>
      <w:bookmarkStart w:id="14" w:name="PLSH_DATE_Y"/>
      <w:r>
        <w:rPr>
          <w:rFonts w:ascii="黑体" w:hAnsi="Times New Roman" w:eastAsia="黑体" w:cs="Times New Roman"/>
          <w:sz w:val="28"/>
          <w:lang w:val="en-US" w:eastAsia="zh-CN" w:bidi="ar-SA"/>
        </w:rPr>
        <w:fldChar w:fldCharType="begin">
          <w:ffData>
            <w:name w:val="PLSH_DATE_Y"/>
            <w:enabled/>
            <w:calcOnExit w:val="0"/>
            <w:textInput>
              <w:default w:val="2024"/>
              <w:maxLength w:val="4"/>
            </w:textInput>
          </w:ffData>
        </w:fldChar>
      </w:r>
      <w:r>
        <w:rPr>
          <w:rFonts w:ascii="黑体" w:hAnsi="Times New Roman" w:eastAsia="黑体" w:cs="Times New Roman"/>
          <w:sz w:val="28"/>
          <w:lang w:val="en-US" w:eastAsia="zh-CN" w:bidi="ar-SA"/>
        </w:rPr>
        <w:instrText xml:space="preserve">FORMTEXT</w:instrText>
      </w:r>
      <w:r>
        <w:rPr>
          <w:rFonts w:ascii="黑体" w:hAnsi="Times New Roman" w:eastAsia="黑体" w:cs="Times New Roman"/>
          <w:sz w:val="28"/>
          <w:lang w:val="en-US" w:eastAsia="zh-CN" w:bidi="ar-SA"/>
        </w:rPr>
        <w:fldChar w:fldCharType="separate"/>
      </w:r>
      <w:r>
        <w:rPr>
          <w:rFonts w:ascii="黑体" w:hAnsi="Times New Roman" w:eastAsia="黑体" w:cs="Times New Roman"/>
          <w:sz w:val="28"/>
          <w:lang w:val="en-US" w:eastAsia="zh-CN" w:bidi="ar-SA"/>
        </w:rPr>
        <w:t>2024</w:t>
      </w:r>
      <w:r>
        <w:rPr>
          <w:rFonts w:ascii="黑体" w:hAnsi="Times New Roman" w:eastAsia="黑体" w:cs="Times New Roman"/>
          <w:sz w:val="28"/>
          <w:lang w:val="en-US" w:eastAsia="zh-CN" w:bidi="ar-SA"/>
        </w:rPr>
        <w:fldChar w:fldCharType="end"/>
      </w:r>
      <w:bookmarkEnd w:id="14"/>
      <w:r>
        <w:t xml:space="preserve"> </w:t>
      </w:r>
      <w:r>
        <w:rPr>
          <w:rFonts w:ascii="黑体"/>
        </w:rPr>
        <w:t>-</w:t>
      </w:r>
      <w:r>
        <w:t xml:space="preserve"> </w:t>
      </w:r>
      <w:r>
        <w:rPr>
          <w:rFonts w:ascii="黑体"/>
        </w:rPr>
        <w:fldChar w:fldCharType="begin">
          <w:ffData>
            <w:name w:val="PLSH_DATE_M"/>
            <w:enabled/>
            <w:calcOnExit w:val="0"/>
            <w:textInput>
              <w:default w:val="XX"/>
              <w:maxLength w:val="2"/>
            </w:textInput>
          </w:ffData>
        </w:fldChar>
      </w:r>
      <w:bookmarkStart w:id="15" w:name="PLSH_DATE_M"/>
      <w:r>
        <w:rPr>
          <w:rFonts w:ascii="黑体"/>
        </w:rPr>
        <w:instrText xml:space="preserve"> FORMTEXT </w:instrText>
      </w:r>
      <w:r>
        <w:rPr>
          <w:rFonts w:ascii="黑体"/>
        </w:rPr>
        <w:fldChar w:fldCharType="separate"/>
      </w:r>
      <w:r>
        <w:rPr>
          <w:rFonts w:ascii="黑体"/>
        </w:rPr>
        <w:t>XX</w:t>
      </w:r>
      <w:r>
        <w:rPr>
          <w:rFonts w:ascii="黑体"/>
        </w:rPr>
        <w:fldChar w:fldCharType="end"/>
      </w:r>
      <w:bookmarkEnd w:id="15"/>
      <w:r>
        <w:t xml:space="preserve"> </w:t>
      </w:r>
      <w:r>
        <w:rPr>
          <w:rFonts w:ascii="黑体"/>
        </w:rPr>
        <w:t>-</w:t>
      </w:r>
      <w:r>
        <w:t xml:space="preserve"> </w:t>
      </w:r>
      <w:r>
        <w:rPr>
          <w:rFonts w:ascii="黑体"/>
        </w:rPr>
        <w:fldChar w:fldCharType="begin">
          <w:ffData>
            <w:name w:val="PLSH_DATE_D"/>
            <w:enabled/>
            <w:calcOnExit w:val="0"/>
            <w:textInput>
              <w:default w:val="XX"/>
              <w:maxLength w:val="2"/>
            </w:textInput>
          </w:ffData>
        </w:fldChar>
      </w:r>
      <w:bookmarkStart w:id="16" w:name="PLSH_DATE_D"/>
      <w:r>
        <w:rPr>
          <w:rFonts w:ascii="黑体"/>
        </w:rPr>
        <w:instrText xml:space="preserve"> FORMTEXT </w:instrText>
      </w:r>
      <w:r>
        <w:rPr>
          <w:rFonts w:ascii="黑体"/>
        </w:rPr>
        <w:fldChar w:fldCharType="separate"/>
      </w:r>
      <w:r>
        <w:rPr>
          <w:rFonts w:ascii="黑体"/>
        </w:rPr>
        <w:t>XX</w:t>
      </w:r>
      <w:r>
        <w:rPr>
          <w:rFonts w:ascii="黑体"/>
        </w:rPr>
        <w:fldChar w:fldCharType="end"/>
      </w:r>
      <w:bookmarkEnd w:id="16"/>
      <w:r>
        <w:rPr>
          <w:rFonts w:hint="eastAsia"/>
        </w:rPr>
        <w:t>发布</w:t>
      </w:r>
    </w:p>
    <w:p w14:paraId="2225440A">
      <w:pPr>
        <w:pStyle w:val="194"/>
        <w:framePr w:wrap="around" w:y="14176"/>
      </w:pPr>
      <w:bookmarkStart w:id="17" w:name="CROT_DATE_Y"/>
      <w:r>
        <w:rPr>
          <w:rFonts w:ascii="黑体" w:hAnsi="Times New Roman" w:eastAsia="黑体" w:cs="Times New Roman"/>
          <w:sz w:val="28"/>
          <w:lang w:val="en-US" w:eastAsia="zh-CN" w:bidi="ar-SA"/>
        </w:rPr>
        <w:fldChar w:fldCharType="begin">
          <w:ffData>
            <w:name w:val="CROT_DATE_Y"/>
            <w:enabled/>
            <w:calcOnExit w:val="0"/>
            <w:textInput>
              <w:default w:val="2024"/>
              <w:maxLength w:val="4"/>
            </w:textInput>
          </w:ffData>
        </w:fldChar>
      </w:r>
      <w:r>
        <w:rPr>
          <w:rFonts w:ascii="黑体" w:hAnsi="Times New Roman" w:eastAsia="黑体" w:cs="Times New Roman"/>
          <w:sz w:val="28"/>
          <w:lang w:val="en-US" w:eastAsia="zh-CN" w:bidi="ar-SA"/>
        </w:rPr>
        <w:instrText xml:space="preserve">FORMTEXT</w:instrText>
      </w:r>
      <w:r>
        <w:rPr>
          <w:rFonts w:ascii="黑体" w:hAnsi="Times New Roman" w:eastAsia="黑体" w:cs="Times New Roman"/>
          <w:sz w:val="28"/>
          <w:lang w:val="en-US" w:eastAsia="zh-CN" w:bidi="ar-SA"/>
        </w:rPr>
        <w:fldChar w:fldCharType="separate"/>
      </w:r>
      <w:r>
        <w:rPr>
          <w:rFonts w:ascii="黑体" w:hAnsi="Times New Roman" w:eastAsia="黑体" w:cs="Times New Roman"/>
          <w:sz w:val="28"/>
          <w:lang w:val="en-US" w:eastAsia="zh-CN" w:bidi="ar-SA"/>
        </w:rPr>
        <w:t>2024</w:t>
      </w:r>
      <w:r>
        <w:rPr>
          <w:rFonts w:ascii="黑体" w:hAnsi="Times New Roman" w:eastAsia="黑体" w:cs="Times New Roman"/>
          <w:sz w:val="28"/>
          <w:lang w:val="en-US" w:eastAsia="zh-CN" w:bidi="ar-SA"/>
        </w:rPr>
        <w:fldChar w:fldCharType="end"/>
      </w:r>
      <w:bookmarkEnd w:id="17"/>
      <w:r>
        <w:t xml:space="preserve"> </w:t>
      </w:r>
      <w:r>
        <w:rPr>
          <w:rFonts w:ascii="黑体"/>
        </w:rPr>
        <w:t>-</w:t>
      </w:r>
      <w:r>
        <w:t xml:space="preserve"> </w:t>
      </w:r>
      <w:r>
        <w:rPr>
          <w:rFonts w:ascii="黑体"/>
        </w:rPr>
        <w:fldChar w:fldCharType="begin">
          <w:ffData>
            <w:name w:val="CROT_DATE_M"/>
            <w:enabled/>
            <w:calcOnExit w:val="0"/>
            <w:textInput>
              <w:default w:val="XX"/>
              <w:maxLength w:val="2"/>
            </w:textInput>
          </w:ffData>
        </w:fldChar>
      </w:r>
      <w:bookmarkStart w:id="18" w:name="CROT_DATE_M"/>
      <w:r>
        <w:rPr>
          <w:rFonts w:ascii="黑体"/>
        </w:rPr>
        <w:instrText xml:space="preserve"> FORMTEXT </w:instrText>
      </w:r>
      <w:r>
        <w:rPr>
          <w:rFonts w:ascii="黑体"/>
        </w:rPr>
        <w:fldChar w:fldCharType="separate"/>
      </w:r>
      <w:r>
        <w:rPr>
          <w:rFonts w:ascii="黑体"/>
        </w:rPr>
        <w:t>XX</w:t>
      </w:r>
      <w:r>
        <w:rPr>
          <w:rFonts w:ascii="黑体"/>
        </w:rPr>
        <w:fldChar w:fldCharType="end"/>
      </w:r>
      <w:bookmarkEnd w:id="18"/>
      <w:r>
        <w:t xml:space="preserve"> </w:t>
      </w:r>
      <w:r>
        <w:rPr>
          <w:rFonts w:ascii="黑体"/>
        </w:rPr>
        <w:t>-</w:t>
      </w:r>
      <w:r>
        <w:t xml:space="preserve"> </w:t>
      </w:r>
      <w:r>
        <w:rPr>
          <w:rFonts w:ascii="黑体"/>
        </w:rPr>
        <w:fldChar w:fldCharType="begin">
          <w:ffData>
            <w:name w:val="CROT_DATE_D"/>
            <w:enabled/>
            <w:calcOnExit w:val="0"/>
            <w:textInput>
              <w:default w:val="XX"/>
              <w:maxLength w:val="2"/>
            </w:textInput>
          </w:ffData>
        </w:fldChar>
      </w:r>
      <w:bookmarkStart w:id="19" w:name="CROT_DATE_D"/>
      <w:r>
        <w:rPr>
          <w:rFonts w:ascii="黑体"/>
        </w:rPr>
        <w:instrText xml:space="preserve"> FORMTEXT </w:instrText>
      </w:r>
      <w:r>
        <w:rPr>
          <w:rFonts w:ascii="黑体"/>
        </w:rPr>
        <w:fldChar w:fldCharType="separate"/>
      </w:r>
      <w:r>
        <w:rPr>
          <w:rFonts w:ascii="黑体"/>
        </w:rPr>
        <w:t>XX</w:t>
      </w:r>
      <w:r>
        <w:rPr>
          <w:rFonts w:ascii="黑体"/>
        </w:rPr>
        <w:fldChar w:fldCharType="end"/>
      </w:r>
      <w:bookmarkEnd w:id="19"/>
      <w:r>
        <w:rPr>
          <w:rFonts w:hint="eastAsia"/>
        </w:rPr>
        <w:t>实施</w:t>
      </w:r>
    </w:p>
    <w:p w14:paraId="58A3F852">
      <w:pPr>
        <w:pStyle w:val="151"/>
        <w:framePr w:h="584" w:hRule="exact" w:hSpace="181" w:vSpace="181" w:wrap="around" w:y="15027"/>
        <w:rPr>
          <w:rFonts w:hAnsi="黑体"/>
        </w:rPr>
      </w:pPr>
      <w:bookmarkStart w:id="20" w:name="fm"/>
      <w:r>
        <w:rPr>
          <w:rFonts w:hint="eastAsia" w:ascii="黑体" w:hAnsi="黑体" w:eastAsia="黑体" w:cs="Times New Roman"/>
          <w:b w:val="0"/>
          <w:w w:val="100"/>
          <w:sz w:val="28"/>
          <w:lang w:val="en-US" w:eastAsia="zh-CN" w:bidi="ar-SA"/>
        </w:rPr>
        <w:fldChar w:fldCharType="begin">
          <w:ffData>
            <w:name w:val="fm"/>
            <w:enabled/>
            <w:calcOnExit w:val="0"/>
            <w:textInput>
              <w:default w:val="鄂尔多斯市市场监督管理局"/>
            </w:textInput>
          </w:ffData>
        </w:fldChar>
      </w:r>
      <w:r>
        <w:rPr>
          <w:rFonts w:hint="eastAsia" w:ascii="黑体" w:hAnsi="黑体" w:eastAsia="黑体" w:cs="Times New Roman"/>
          <w:b w:val="0"/>
          <w:w w:val="100"/>
          <w:sz w:val="28"/>
          <w:lang w:val="en-US" w:eastAsia="zh-CN" w:bidi="ar-SA"/>
        </w:rPr>
        <w:instrText xml:space="preserve">FORMTEXT</w:instrText>
      </w:r>
      <w:r>
        <w:rPr>
          <w:rFonts w:hint="eastAsia" w:ascii="黑体" w:hAnsi="黑体" w:eastAsia="黑体" w:cs="Times New Roman"/>
          <w:b w:val="0"/>
          <w:w w:val="100"/>
          <w:sz w:val="28"/>
          <w:lang w:val="en-US" w:eastAsia="zh-CN" w:bidi="ar-SA"/>
        </w:rPr>
        <w:fldChar w:fldCharType="separate"/>
      </w:r>
      <w:r>
        <w:rPr>
          <w:rFonts w:hint="eastAsia" w:ascii="黑体" w:hAnsi="黑体" w:eastAsia="黑体" w:cs="Times New Roman"/>
          <w:b w:val="0"/>
          <w:w w:val="100"/>
          <w:sz w:val="28"/>
          <w:lang w:val="en-US" w:eastAsia="zh-CN" w:bidi="ar-SA"/>
        </w:rPr>
        <w:t>鄂尔多斯市市场监督管理局</w:t>
      </w:r>
      <w:r>
        <w:rPr>
          <w:rFonts w:hint="eastAsia" w:ascii="黑体" w:hAnsi="黑体" w:eastAsia="黑体" w:cs="Times New Roman"/>
          <w:b w:val="0"/>
          <w:w w:val="100"/>
          <w:sz w:val="28"/>
          <w:lang w:val="en-US" w:eastAsia="zh-CN" w:bidi="ar-SA"/>
        </w:rPr>
        <w:fldChar w:fldCharType="end"/>
      </w:r>
      <w:bookmarkEnd w:id="20"/>
      <w:r>
        <w:rPr>
          <w:rFonts w:ascii="Times New Roman"/>
          <w:w w:val="100"/>
          <w:sz w:val="28"/>
        </w:rPr>
        <w:t>  </w:t>
      </w:r>
      <w:r>
        <w:rPr>
          <w:rStyle w:val="229"/>
          <w:rFonts w:hint="eastAsia" w:hAnsi="黑体"/>
          <w:position w:val="0"/>
        </w:rPr>
        <w:t>发</w:t>
      </w:r>
      <w:r>
        <w:rPr>
          <w:rStyle w:val="229"/>
          <w:rFonts w:hint="eastAsia" w:hAnsi="黑体"/>
          <w:spacing w:val="0"/>
          <w:position w:val="0"/>
        </w:rPr>
        <w:t>布</w:t>
      </w:r>
    </w:p>
    <w:p w14:paraId="23C96B2F">
      <w:pPr>
        <w:rPr>
          <w:rFonts w:ascii="宋体" w:hAnsi="宋体"/>
          <w:sz w:val="28"/>
          <w:szCs w:val="28"/>
        </w:rPr>
        <w:sectPr>
          <w:headerReference r:id="rId7" w:type="first"/>
          <w:footerReference r:id="rId10" w:type="first"/>
          <w:headerReference r:id="rId5" w:type="default"/>
          <w:footerReference r:id="rId8" w:type="default"/>
          <w:headerReference r:id="rId6" w:type="even"/>
          <w:footerReference r:id="rId9" w:type="even"/>
          <w:type w:val="continuous"/>
          <w:pgSz w:w="11906" w:h="16838"/>
          <w:pgMar w:top="-338" w:right="1134" w:bottom="1021" w:left="1134" w:header="0" w:footer="0" w:gutter="284"/>
          <w:pgBorders>
            <w:top w:val="none" w:sz="0" w:space="0"/>
            <w:left w:val="none" w:sz="0" w:space="0"/>
            <w:bottom w:val="none" w:sz="0" w:space="0"/>
            <w:right w:val="none" w:sz="0" w:space="0"/>
          </w:pgBorders>
          <w:cols w:space="425" w:num="1"/>
          <w:titlePg/>
          <w:docGrid w:linePitch="312" w:charSpace="0"/>
        </w:sectPr>
      </w:pPr>
      <w:r>
        <w:rPr>
          <w:rFonts w:hint="eastAsia" w:ascii="宋体" w:hAnsi="宋体"/>
          <w:sz w:val="28"/>
          <w:szCs w:val="28"/>
        </w:rPr>
        <mc:AlternateContent>
          <mc:Choice Requires="wps">
            <w:drawing>
              <wp:anchor distT="0" distB="0" distL="114300" distR="114300" simplePos="0" relativeHeight="251660288" behindDoc="0" locked="1" layoutInCell="1" allowOverlap="1">
                <wp:simplePos x="0" y="0"/>
                <wp:positionH relativeFrom="page">
                  <wp:posOffset>899795</wp:posOffset>
                </wp:positionH>
                <wp:positionV relativeFrom="page">
                  <wp:posOffset>9253220</wp:posOffset>
                </wp:positionV>
                <wp:extent cx="6120130" cy="0"/>
                <wp:effectExtent l="0" t="0" r="0" b="0"/>
                <wp:wrapNone/>
                <wp:docPr id="5" name="直接连接符 5"/>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70.85pt;margin-top:728.6pt;height:0pt;width:481.9pt;mso-position-horizontal-relative:page;mso-position-vertical-relative:page;z-index:251660288;mso-width-relative:page;mso-height-relative:page;" filled="f" stroked="t" coordsize="21600,21600" o:gfxdata="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CrMxz71wAAAA4B&#10;AAAPAAAAAAAAAAEAIAAAACIAAABkcnMvZG93bnJldi54bWxQSwECFAAUAAAACACHTuJAWS4lmOMB&#10;AACqAwAADgAAAAAAAAABACAAAAAmAQAAZHJzL2Uyb0RvYy54bWxQSwUGAAAAAAYABgBZAQAAewUA&#10;AAAA&#10;">
                <v:fill on="f" focussize="0,0"/>
                <v:stroke color="#000000" joinstyle="round"/>
                <v:imagedata o:title=""/>
                <o:lock v:ext="edit" aspectratio="f"/>
                <w10:anchorlock/>
              </v:line>
            </w:pict>
          </mc:Fallback>
        </mc:AlternateContent>
      </w:r>
    </w:p>
    <w:p w14:paraId="30D31816">
      <w:pPr>
        <w:pStyle w:val="89"/>
        <w:spacing w:after="468"/>
      </w:pPr>
      <w:bookmarkStart w:id="21" w:name="BookMark2"/>
      <w:r>
        <w:rPr>
          <w:spacing w:val="320"/>
        </w:rPr>
        <w:t>前</w:t>
      </w:r>
      <w:r>
        <w:t>言</w:t>
      </w:r>
    </w:p>
    <w:p w14:paraId="3B9E2D1B">
      <w:pPr>
        <w:pStyle w:val="56"/>
        <w:ind w:firstLine="420"/>
      </w:pPr>
      <w:r>
        <w:rPr>
          <w:rFonts w:hint="eastAsia"/>
        </w:rPr>
        <w:t>本文件按照GB/T 1.1—2020《标准化工作导则  第1部分：标准化文件的结构和起草规则》的规定起草。</w:t>
      </w:r>
    </w:p>
    <w:p w14:paraId="3C48D013">
      <w:pPr>
        <w:pStyle w:val="56"/>
        <w:ind w:firstLine="420"/>
      </w:pPr>
      <w:r>
        <w:rPr>
          <w:rFonts w:hint="eastAsia"/>
        </w:rPr>
        <w:t>请注意本文件的某些内容可能涉及专利。本文件的发布机构不承担识别专利的责任。</w:t>
      </w:r>
    </w:p>
    <w:p w14:paraId="5DA12A89">
      <w:pPr>
        <w:pStyle w:val="230"/>
        <w:shd w:val="clear"/>
        <w:rPr>
          <w:rFonts w:hint="eastAsia" w:hAnsi="宋体"/>
          <w:szCs w:val="22"/>
          <w:lang w:eastAsia="zh-CN"/>
        </w:rPr>
      </w:pPr>
      <w:r>
        <w:rPr>
          <w:rFonts w:hint="eastAsia" w:hAnsi="宋体"/>
          <w:szCs w:val="22"/>
        </w:rPr>
        <w:t>本文件由</w:t>
      </w:r>
      <w:r>
        <w:rPr>
          <w:rFonts w:hint="eastAsia" w:hAnsi="宋体"/>
          <w:szCs w:val="22"/>
          <w:lang w:val="en-US" w:eastAsia="zh-CN"/>
        </w:rPr>
        <w:t>鄂尔多斯市大数据发展局</w:t>
      </w:r>
      <w:r>
        <w:rPr>
          <w:rFonts w:hint="eastAsia" w:hAnsi="宋体"/>
          <w:szCs w:val="22"/>
        </w:rPr>
        <w:t>提出</w:t>
      </w:r>
      <w:r>
        <w:rPr>
          <w:rFonts w:hint="eastAsia" w:hAnsi="宋体"/>
          <w:szCs w:val="22"/>
          <w:lang w:val="en-US" w:eastAsia="zh-CN"/>
        </w:rPr>
        <w:t>并归口</w:t>
      </w:r>
      <w:r>
        <w:rPr>
          <w:rFonts w:hint="eastAsia" w:hAnsi="宋体"/>
          <w:szCs w:val="22"/>
          <w:lang w:eastAsia="zh-CN"/>
        </w:rPr>
        <w:t>。</w:t>
      </w:r>
    </w:p>
    <w:p w14:paraId="32622CB6">
      <w:pPr>
        <w:pStyle w:val="56"/>
        <w:ind w:firstLine="420"/>
        <w:rPr>
          <w:rFonts w:hint="eastAsia" w:eastAsia="宋体"/>
          <w:lang w:eastAsia="zh-CN"/>
        </w:rPr>
      </w:pPr>
      <w:r>
        <w:rPr>
          <w:rFonts w:hint="eastAsia"/>
        </w:rPr>
        <w:t>本文件起草单位：</w:t>
      </w:r>
      <w:r>
        <w:rPr>
          <w:rFonts w:hint="eastAsia"/>
          <w:lang w:eastAsia="zh-CN"/>
        </w:rPr>
        <w:t>。</w:t>
      </w:r>
    </w:p>
    <w:p w14:paraId="2F694AFC">
      <w:pPr>
        <w:pStyle w:val="56"/>
        <w:ind w:firstLine="420"/>
        <w:rPr>
          <w:rFonts w:hint="eastAsia" w:eastAsia="宋体"/>
          <w:lang w:eastAsia="zh-CN"/>
        </w:rPr>
      </w:pPr>
      <w:r>
        <w:rPr>
          <w:rFonts w:hint="eastAsia"/>
        </w:rPr>
        <w:t>本文件主要起草人：</w:t>
      </w:r>
      <w:r>
        <w:rPr>
          <w:rFonts w:hint="eastAsia" w:hAnsi="宋体"/>
          <w:color w:val="000000"/>
          <w:szCs w:val="21"/>
          <w:lang w:eastAsia="zh-CN"/>
        </w:rPr>
        <w:t>。</w:t>
      </w:r>
    </w:p>
    <w:p w14:paraId="5F8E3B50">
      <w:pPr>
        <w:pStyle w:val="56"/>
        <w:ind w:firstLine="420"/>
      </w:pPr>
    </w:p>
    <w:p w14:paraId="1C4B4CD1">
      <w:pPr>
        <w:pStyle w:val="56"/>
        <w:ind w:firstLine="420"/>
      </w:pPr>
    </w:p>
    <w:p w14:paraId="1088DAA9">
      <w:pPr>
        <w:pStyle w:val="56"/>
        <w:ind w:firstLine="420"/>
      </w:pPr>
    </w:p>
    <w:p w14:paraId="34D80E62">
      <w:pPr>
        <w:pStyle w:val="56"/>
        <w:ind w:firstLine="420"/>
      </w:pPr>
    </w:p>
    <w:p w14:paraId="13BFFB84">
      <w:pPr>
        <w:pStyle w:val="56"/>
        <w:ind w:firstLine="420"/>
      </w:pPr>
    </w:p>
    <w:p w14:paraId="383F1072">
      <w:pPr>
        <w:pStyle w:val="56"/>
        <w:ind w:firstLine="420"/>
      </w:pPr>
    </w:p>
    <w:p w14:paraId="13AFA5E4">
      <w:pPr>
        <w:pStyle w:val="56"/>
        <w:ind w:firstLine="420"/>
      </w:pPr>
    </w:p>
    <w:p w14:paraId="14965FD9">
      <w:pPr>
        <w:pStyle w:val="56"/>
        <w:ind w:firstLine="420"/>
        <w:rPr>
          <w:rFonts w:hint="default" w:eastAsia="宋体"/>
          <w:lang w:val="en-US" w:eastAsia="zh-CN"/>
        </w:rPr>
        <w:sectPr>
          <w:headerReference r:id="rId11" w:type="default"/>
          <w:footerReference r:id="rId13" w:type="default"/>
          <w:headerReference r:id="rId12" w:type="even"/>
          <w:pgSz w:w="11906" w:h="16838"/>
          <w:pgMar w:top="1928" w:right="1134" w:bottom="1134" w:left="1417" w:header="1418" w:footer="1134" w:gutter="283"/>
          <w:pgBorders>
            <w:top w:val="none" w:sz="0" w:space="0"/>
            <w:left w:val="none" w:sz="0" w:space="0"/>
            <w:bottom w:val="none" w:sz="0" w:space="0"/>
            <w:right w:val="none" w:sz="0" w:space="0"/>
          </w:pgBorders>
          <w:pgNumType w:fmt="upperRoman" w:start="1"/>
          <w:cols w:space="0" w:num="1"/>
          <w:formProt w:val="0"/>
          <w:rtlGutter w:val="0"/>
          <w:docGrid w:type="lines" w:linePitch="312" w:charSpace="0"/>
        </w:sectPr>
      </w:pPr>
    </w:p>
    <w:bookmarkEnd w:id="21"/>
    <w:p w14:paraId="106E41E5">
      <w:pPr>
        <w:spacing w:line="20" w:lineRule="exact"/>
        <w:jc w:val="center"/>
        <w:rPr>
          <w:rFonts w:ascii="黑体" w:hAnsi="黑体" w:eastAsia="黑体"/>
          <w:sz w:val="32"/>
          <w:szCs w:val="32"/>
        </w:rPr>
      </w:pPr>
      <w:bookmarkStart w:id="22" w:name="BookMark4"/>
    </w:p>
    <w:p w14:paraId="3BD5A90A">
      <w:pPr>
        <w:spacing w:line="20" w:lineRule="exact"/>
        <w:jc w:val="center"/>
        <w:rPr>
          <w:rFonts w:ascii="黑体" w:hAnsi="黑体" w:eastAsia="黑体"/>
          <w:sz w:val="32"/>
          <w:szCs w:val="32"/>
        </w:rPr>
      </w:pPr>
    </w:p>
    <w:sdt>
      <w:sdtPr>
        <w:tag w:val="NEW_STAND_NAME"/>
        <w:id w:val="595910757"/>
        <w:lock w:val="sdtLocked"/>
        <w:placeholder>
          <w:docPart w:val="E3052AFD95F9430CB4E27CA0319A4058"/>
        </w:placeholder>
      </w:sdtPr>
      <w:sdtContent>
        <w:p w14:paraId="077E7FBA">
          <w:pPr>
            <w:pStyle w:val="177"/>
            <w:spacing w:before="3" w:beforeLines="1" w:after="686" w:afterLines="220"/>
          </w:pPr>
          <w:bookmarkStart w:id="23" w:name="NEW_STAND_NAME"/>
          <w:r>
            <w:rPr>
              <w:rFonts w:hint="eastAsia"/>
            </w:rPr>
            <w:t>政务服务 高效办成一件事服务规范</w:t>
          </w:r>
        </w:p>
      </w:sdtContent>
    </w:sdt>
    <w:bookmarkEnd w:id="23"/>
    <w:p w14:paraId="0EFC747B">
      <w:pPr>
        <w:pStyle w:val="232"/>
        <w:bidi w:val="0"/>
        <w:ind w:left="0" w:leftChars="0" w:firstLine="0" w:firstLineChars="0"/>
      </w:pPr>
      <w:bookmarkStart w:id="24" w:name="_Toc26648465"/>
      <w:bookmarkStart w:id="25" w:name="_Toc26718930"/>
      <w:bookmarkStart w:id="26" w:name="_Toc17233333"/>
      <w:bookmarkStart w:id="27" w:name="_Toc97191423"/>
      <w:bookmarkStart w:id="28" w:name="_Toc17233325"/>
      <w:bookmarkStart w:id="29" w:name="_Toc24884211"/>
      <w:bookmarkStart w:id="30" w:name="_Toc24884218"/>
      <w:bookmarkStart w:id="31" w:name="_Toc26986530"/>
      <w:bookmarkStart w:id="32" w:name="_Toc26986771"/>
      <w:r>
        <w:rPr>
          <w:rFonts w:hint="eastAsia"/>
        </w:rPr>
        <w:t>范围</w:t>
      </w:r>
      <w:bookmarkEnd w:id="24"/>
      <w:bookmarkEnd w:id="25"/>
      <w:bookmarkEnd w:id="26"/>
      <w:bookmarkEnd w:id="27"/>
      <w:bookmarkEnd w:id="28"/>
      <w:bookmarkEnd w:id="29"/>
      <w:bookmarkEnd w:id="30"/>
      <w:bookmarkEnd w:id="31"/>
      <w:bookmarkEnd w:id="32"/>
    </w:p>
    <w:p w14:paraId="46095488">
      <w:pPr>
        <w:pStyle w:val="56"/>
        <w:ind w:firstLine="420"/>
        <w:rPr>
          <w:rFonts w:hint="eastAsia"/>
        </w:rPr>
      </w:pPr>
      <w:bookmarkStart w:id="33" w:name="_Toc24884212"/>
      <w:bookmarkStart w:id="34" w:name="_Toc17233326"/>
      <w:bookmarkStart w:id="35" w:name="_Toc24884219"/>
      <w:bookmarkStart w:id="36" w:name="_Toc17233334"/>
      <w:bookmarkStart w:id="37" w:name="_Toc26648466"/>
      <w:r>
        <w:rPr>
          <w:rFonts w:hint="eastAsia"/>
        </w:rPr>
        <w:t>本文件规定了</w:t>
      </w:r>
      <w:r>
        <w:rPr>
          <w:rFonts w:hint="eastAsia"/>
          <w:lang w:val="en-US" w:eastAsia="zh-CN"/>
        </w:rPr>
        <w:t>政务服务高效办成一件事服务</w:t>
      </w:r>
      <w:r>
        <w:rPr>
          <w:rFonts w:hint="eastAsia"/>
        </w:rPr>
        <w:t>的术语和定义、</w:t>
      </w:r>
      <w:r>
        <w:rPr>
          <w:rFonts w:hint="eastAsia"/>
          <w:lang w:val="en-US" w:eastAsia="zh-CN"/>
        </w:rPr>
        <w:t>基本要求</w:t>
      </w:r>
      <w:r>
        <w:rPr>
          <w:rFonts w:hint="eastAsia"/>
        </w:rPr>
        <w:t>、方式方法</w:t>
      </w:r>
      <w:r>
        <w:rPr>
          <w:rFonts w:hint="eastAsia"/>
          <w:lang w:eastAsia="zh-CN"/>
        </w:rPr>
        <w:t>、</w:t>
      </w:r>
      <w:r>
        <w:rPr>
          <w:rFonts w:hint="eastAsia"/>
          <w:lang w:val="en-US" w:eastAsia="zh-CN"/>
        </w:rPr>
        <w:t>服务场所</w:t>
      </w:r>
      <w:r>
        <w:rPr>
          <w:rFonts w:hint="eastAsia"/>
        </w:rPr>
        <w:t>、</w:t>
      </w:r>
      <w:r>
        <w:rPr>
          <w:rFonts w:hint="eastAsia"/>
          <w:lang w:val="en-US" w:eastAsia="zh-CN"/>
        </w:rPr>
        <w:t>人员要求</w:t>
      </w:r>
      <w:r>
        <w:rPr>
          <w:rFonts w:hint="eastAsia"/>
        </w:rPr>
        <w:t>、</w:t>
      </w:r>
      <w:r>
        <w:rPr>
          <w:rFonts w:hint="eastAsia"/>
          <w:lang w:val="en-US" w:eastAsia="zh-CN"/>
        </w:rPr>
        <w:t>监督与评价</w:t>
      </w:r>
      <w:r>
        <w:rPr>
          <w:rFonts w:hint="eastAsia"/>
        </w:rPr>
        <w:t>。</w:t>
      </w:r>
    </w:p>
    <w:p w14:paraId="78462AC0">
      <w:pPr>
        <w:pStyle w:val="56"/>
        <w:ind w:firstLine="420"/>
        <w:rPr>
          <w:rFonts w:hint="eastAsia"/>
        </w:rPr>
      </w:pPr>
      <w:r>
        <w:rPr>
          <w:rFonts w:hint="eastAsia"/>
        </w:rPr>
        <w:t>本文件适用于政务服务高效办成一件事服务</w:t>
      </w:r>
      <w:r>
        <w:rPr>
          <w:rFonts w:hint="eastAsia"/>
          <w:lang w:val="en-US" w:eastAsia="zh-CN"/>
        </w:rPr>
        <w:t>活动</w:t>
      </w:r>
      <w:r>
        <w:rPr>
          <w:rFonts w:hint="eastAsia"/>
        </w:rPr>
        <w:t>。</w:t>
      </w:r>
    </w:p>
    <w:p w14:paraId="3A875563">
      <w:pPr>
        <w:pStyle w:val="232"/>
        <w:bidi w:val="0"/>
        <w:ind w:left="0" w:leftChars="0" w:firstLine="0" w:firstLineChars="0"/>
      </w:pPr>
      <w:bookmarkStart w:id="38" w:name="_Toc97191424"/>
      <w:bookmarkStart w:id="39" w:name="_Toc26986531"/>
      <w:bookmarkStart w:id="40" w:name="_Toc26718931"/>
      <w:bookmarkStart w:id="41" w:name="_Toc26986772"/>
      <w:r>
        <w:rPr>
          <w:rFonts w:hint="eastAsia"/>
        </w:rPr>
        <w:t>规范性引用文件</w:t>
      </w:r>
      <w:bookmarkEnd w:id="33"/>
      <w:bookmarkEnd w:id="34"/>
      <w:bookmarkEnd w:id="35"/>
      <w:bookmarkEnd w:id="36"/>
      <w:bookmarkEnd w:id="37"/>
      <w:bookmarkEnd w:id="38"/>
      <w:bookmarkEnd w:id="39"/>
      <w:bookmarkEnd w:id="40"/>
      <w:bookmarkEnd w:id="41"/>
    </w:p>
    <w:sdt>
      <w:sdtPr>
        <w:rPr>
          <w:rFonts w:hint="eastAsia"/>
        </w:rPr>
        <w:id w:val="715848253"/>
        <w:placeholder>
          <w:docPart w:val="713CB1F388D042539109236C49937206"/>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EndPr>
        <w:rPr>
          <w:rFonts w:hint="eastAsia"/>
        </w:rPr>
      </w:sdtEndPr>
      <w:sdtContent>
        <w:p w14:paraId="544C669F">
          <w:pPr>
            <w:pStyle w:val="56"/>
            <w:ind w:firstLine="420"/>
          </w:pPr>
          <w:r>
            <w:rPr>
              <w:rFonts w:hint="eastAsia"/>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14:paraId="2D9602FA">
      <w:pPr>
        <w:pStyle w:val="56"/>
        <w:ind w:firstLine="420"/>
        <w:rPr>
          <w:rFonts w:hint="eastAsia"/>
        </w:rPr>
      </w:pPr>
      <w:r>
        <w:rPr>
          <w:rFonts w:hint="eastAsia"/>
        </w:rPr>
        <w:t>GB/T 32169.1</w:t>
      </w:r>
      <w:r>
        <w:rPr>
          <w:rFonts w:hint="eastAsia"/>
          <w:lang w:eastAsia="zh-CN"/>
        </w:rPr>
        <w:t>—</w:t>
      </w:r>
      <w:r>
        <w:rPr>
          <w:rFonts w:hint="eastAsia"/>
        </w:rPr>
        <w:t>2015</w:t>
      </w:r>
      <w:r>
        <w:rPr>
          <w:rFonts w:hint="eastAsia"/>
          <w:lang w:val="en-US" w:eastAsia="zh-CN"/>
        </w:rPr>
        <w:t xml:space="preserve">  </w:t>
      </w:r>
      <w:r>
        <w:rPr>
          <w:rFonts w:hint="eastAsia"/>
        </w:rPr>
        <w:t>政务服务中心服务运行规范第1部分:基本要求</w:t>
      </w:r>
    </w:p>
    <w:p w14:paraId="30DD0B41">
      <w:pPr>
        <w:pStyle w:val="56"/>
        <w:ind w:firstLine="420"/>
        <w:rPr>
          <w:rFonts w:hint="eastAsia"/>
        </w:rPr>
      </w:pPr>
      <w:r>
        <w:rPr>
          <w:rFonts w:hint="eastAsia"/>
        </w:rPr>
        <w:t>GB/T 32169.2</w:t>
      </w:r>
      <w:r>
        <w:rPr>
          <w:rFonts w:hint="eastAsia"/>
          <w:lang w:eastAsia="zh-CN"/>
        </w:rPr>
        <w:t>—</w:t>
      </w:r>
      <w:r>
        <w:rPr>
          <w:rFonts w:hint="eastAsia"/>
        </w:rPr>
        <w:t>2015</w:t>
      </w:r>
      <w:r>
        <w:rPr>
          <w:rFonts w:hint="eastAsia"/>
          <w:lang w:val="en-US" w:eastAsia="zh-CN"/>
        </w:rPr>
        <w:t xml:space="preserve">  </w:t>
      </w:r>
      <w:r>
        <w:rPr>
          <w:rFonts w:hint="eastAsia"/>
        </w:rPr>
        <w:t>政务服务中心服务运行规范第2部分:进驻要求</w:t>
      </w:r>
    </w:p>
    <w:p w14:paraId="6289CA8E">
      <w:pPr>
        <w:pStyle w:val="56"/>
        <w:ind w:firstLine="420"/>
        <w:rPr>
          <w:rFonts w:hint="eastAsia"/>
        </w:rPr>
      </w:pPr>
      <w:r>
        <w:rPr>
          <w:rFonts w:hint="eastAsia"/>
        </w:rPr>
        <w:t>GB/T 32169.3</w:t>
      </w:r>
      <w:r>
        <w:rPr>
          <w:rFonts w:hint="eastAsia"/>
          <w:lang w:eastAsia="zh-CN"/>
        </w:rPr>
        <w:t>—</w:t>
      </w:r>
      <w:r>
        <w:rPr>
          <w:rFonts w:hint="eastAsia"/>
        </w:rPr>
        <w:t>2015</w:t>
      </w:r>
      <w:r>
        <w:rPr>
          <w:rFonts w:hint="eastAsia"/>
          <w:lang w:val="en-US" w:eastAsia="zh-CN"/>
        </w:rPr>
        <w:t xml:space="preserve">  </w:t>
      </w:r>
      <w:r>
        <w:rPr>
          <w:rFonts w:hint="eastAsia"/>
        </w:rPr>
        <w:t>政务服务中心服务运行规范第3部分:窗口服务提供要求</w:t>
      </w:r>
    </w:p>
    <w:p w14:paraId="1E7AF1F1">
      <w:pPr>
        <w:pStyle w:val="56"/>
        <w:ind w:firstLine="420"/>
        <w:rPr>
          <w:rFonts w:hint="eastAsia"/>
          <w:highlight w:val="none"/>
        </w:rPr>
      </w:pPr>
      <w:r>
        <w:rPr>
          <w:rFonts w:hint="eastAsia"/>
          <w:highlight w:val="none"/>
        </w:rPr>
        <w:t>GB/T 36114</w:t>
      </w:r>
      <w:r>
        <w:rPr>
          <w:rFonts w:hint="eastAsia"/>
          <w:highlight w:val="none"/>
          <w:lang w:eastAsia="zh-CN"/>
        </w:rPr>
        <w:t>—</w:t>
      </w:r>
      <w:r>
        <w:rPr>
          <w:rFonts w:hint="eastAsia"/>
          <w:highlight w:val="none"/>
        </w:rPr>
        <w:t>2018</w:t>
      </w:r>
      <w:r>
        <w:rPr>
          <w:rFonts w:hint="eastAsia"/>
          <w:highlight w:val="none"/>
          <w:lang w:val="en-US" w:eastAsia="zh-CN"/>
        </w:rPr>
        <w:t xml:space="preserve">  </w:t>
      </w:r>
      <w:r>
        <w:rPr>
          <w:rFonts w:hint="eastAsia"/>
          <w:highlight w:val="none"/>
        </w:rPr>
        <w:t>政务服务中心进驻事项服务指南编制规范</w:t>
      </w:r>
    </w:p>
    <w:p w14:paraId="1DC140EC">
      <w:pPr>
        <w:pStyle w:val="56"/>
        <w:ind w:firstLine="420"/>
        <w:rPr>
          <w:rFonts w:hint="eastAsia"/>
          <w:highlight w:val="none"/>
        </w:rPr>
      </w:pPr>
      <w:r>
        <w:rPr>
          <w:rFonts w:hint="eastAsia"/>
          <w:highlight w:val="none"/>
        </w:rPr>
        <w:t>GB/T 36112</w:t>
      </w:r>
      <w:r>
        <w:rPr>
          <w:rFonts w:hint="eastAsia"/>
          <w:highlight w:val="none"/>
          <w:lang w:eastAsia="zh-CN"/>
        </w:rPr>
        <w:t>—</w:t>
      </w:r>
      <w:r>
        <w:rPr>
          <w:rFonts w:hint="eastAsia"/>
          <w:highlight w:val="none"/>
        </w:rPr>
        <w:t>2018</w:t>
      </w:r>
      <w:r>
        <w:rPr>
          <w:rFonts w:hint="eastAsia"/>
          <w:highlight w:val="none"/>
          <w:lang w:val="en-US" w:eastAsia="zh-CN"/>
        </w:rPr>
        <w:t xml:space="preserve">  </w:t>
      </w:r>
      <w:r>
        <w:rPr>
          <w:rFonts w:hint="eastAsia"/>
          <w:highlight w:val="none"/>
        </w:rPr>
        <w:t>政务服务中心服务现场管理规范</w:t>
      </w:r>
    </w:p>
    <w:p w14:paraId="40339738">
      <w:pPr>
        <w:pStyle w:val="56"/>
        <w:ind w:firstLine="420"/>
        <w:rPr>
          <w:rFonts w:hint="eastAsia"/>
          <w:highlight w:val="none"/>
        </w:rPr>
      </w:pPr>
      <w:r>
        <w:rPr>
          <w:rFonts w:hint="eastAsia"/>
          <w:highlight w:val="none"/>
        </w:rPr>
        <w:t>GB/T 39734</w:t>
      </w:r>
      <w:r>
        <w:rPr>
          <w:rFonts w:hint="eastAsia"/>
          <w:highlight w:val="none"/>
          <w:lang w:eastAsia="zh-CN"/>
        </w:rPr>
        <w:t>—</w:t>
      </w:r>
      <w:r>
        <w:rPr>
          <w:rFonts w:hint="eastAsia"/>
          <w:highlight w:val="none"/>
        </w:rPr>
        <w:t>2020</w:t>
      </w:r>
      <w:r>
        <w:rPr>
          <w:rFonts w:hint="eastAsia"/>
          <w:highlight w:val="none"/>
          <w:lang w:val="en-US" w:eastAsia="zh-CN"/>
        </w:rPr>
        <w:t xml:space="preserve">  </w:t>
      </w:r>
      <w:r>
        <w:rPr>
          <w:rFonts w:hint="eastAsia"/>
          <w:highlight w:val="none"/>
        </w:rPr>
        <w:t>政务服务“一次一评”“一事一评”工作规范</w:t>
      </w:r>
    </w:p>
    <w:p w14:paraId="40D1513E">
      <w:pPr>
        <w:pStyle w:val="56"/>
        <w:ind w:firstLine="420"/>
        <w:rPr>
          <w:rFonts w:hint="eastAsia"/>
          <w:highlight w:val="none"/>
        </w:rPr>
      </w:pPr>
      <w:r>
        <w:rPr>
          <w:rFonts w:hint="eastAsia"/>
          <w:highlight w:val="none"/>
        </w:rPr>
        <w:t>GB/T 40762</w:t>
      </w:r>
      <w:r>
        <w:rPr>
          <w:rFonts w:hint="eastAsia"/>
          <w:highlight w:val="none"/>
          <w:lang w:eastAsia="zh-CN"/>
        </w:rPr>
        <w:t>—</w:t>
      </w:r>
      <w:r>
        <w:rPr>
          <w:rFonts w:hint="eastAsia"/>
          <w:highlight w:val="none"/>
        </w:rPr>
        <w:t>2021</w:t>
      </w:r>
      <w:r>
        <w:rPr>
          <w:rFonts w:hint="eastAsia"/>
          <w:highlight w:val="none"/>
          <w:lang w:val="en-US" w:eastAsia="zh-CN"/>
        </w:rPr>
        <w:t xml:space="preserve">  </w:t>
      </w:r>
      <w:r>
        <w:rPr>
          <w:rFonts w:hint="eastAsia"/>
          <w:highlight w:val="none"/>
        </w:rPr>
        <w:t>政务服务满意度评价规范</w:t>
      </w:r>
    </w:p>
    <w:p w14:paraId="4C5ECF73">
      <w:pPr>
        <w:pStyle w:val="232"/>
        <w:bidi w:val="0"/>
        <w:ind w:left="0" w:leftChars="0" w:firstLine="0" w:firstLineChars="0"/>
      </w:pPr>
      <w:bookmarkStart w:id="42" w:name="_Toc97191425"/>
      <w:r>
        <w:rPr>
          <w:rFonts w:hint="eastAsia"/>
          <w:szCs w:val="21"/>
        </w:rPr>
        <w:t>术语和定义</w:t>
      </w:r>
      <w:bookmarkEnd w:id="42"/>
    </w:p>
    <w:sdt>
      <w:sdtPr>
        <w:id w:val="-1909835108"/>
        <w:placeholder>
          <w:docPart w:val="E14D8FB963EC4597A849E23CB8581588"/>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Content>
        <w:p w14:paraId="1163E6C5">
          <w:pPr>
            <w:pStyle w:val="56"/>
            <w:ind w:firstLine="420"/>
          </w:pPr>
          <w:bookmarkStart w:id="43" w:name="_Toc26986532"/>
          <w:bookmarkEnd w:id="43"/>
          <w:r>
            <w:t>下列术语和定义适用于本文件。</w:t>
          </w:r>
        </w:p>
      </w:sdtContent>
    </w:sdt>
    <w:p w14:paraId="6D928CDC">
      <w:pPr>
        <w:pStyle w:val="231"/>
        <w:keepNext w:val="0"/>
        <w:keepLines w:val="0"/>
        <w:pageBreakBefore w:val="0"/>
        <w:widowControl/>
        <w:shd w:val="clear"/>
        <w:kinsoku/>
        <w:wordWrap/>
        <w:overflowPunct/>
        <w:topLinePunct w:val="0"/>
        <w:autoSpaceDE/>
        <w:autoSpaceDN/>
        <w:bidi w:val="0"/>
        <w:adjustRightInd/>
        <w:snapToGrid/>
        <w:spacing w:before="156" w:after="156"/>
        <w:textAlignment w:val="auto"/>
        <w:rPr>
          <w:rFonts w:hint="eastAsia"/>
          <w:szCs w:val="22"/>
        </w:rPr>
      </w:pPr>
    </w:p>
    <w:p w14:paraId="296DD79D">
      <w:pPr>
        <w:pStyle w:val="231"/>
        <w:keepNext w:val="0"/>
        <w:keepLines w:val="0"/>
        <w:pageBreakBefore w:val="0"/>
        <w:widowControl/>
        <w:numPr>
          <w:ilvl w:val="1"/>
          <w:numId w:val="0"/>
        </w:numPr>
        <w:shd w:val="clear"/>
        <w:kinsoku/>
        <w:wordWrap/>
        <w:overflowPunct/>
        <w:topLinePunct w:val="0"/>
        <w:autoSpaceDE/>
        <w:autoSpaceDN/>
        <w:bidi w:val="0"/>
        <w:adjustRightInd/>
        <w:snapToGrid/>
        <w:spacing w:before="156" w:after="156"/>
        <w:ind w:leftChars="0" w:firstLine="420" w:firstLineChars="200"/>
        <w:textAlignment w:val="auto"/>
      </w:pPr>
      <w:r>
        <w:rPr>
          <w:rFonts w:hint="eastAsia"/>
          <w:lang w:val="en-US" w:eastAsia="zh-CN"/>
        </w:rPr>
        <w:t>高效办成一件事</w:t>
      </w:r>
      <w:r>
        <w:t xml:space="preserve"> </w:t>
      </w:r>
      <w:r>
        <w:rPr>
          <w:rFonts w:hint="eastAsia"/>
          <w:lang w:val="en-US" w:eastAsia="zh-CN"/>
        </w:rPr>
        <w:t xml:space="preserve"> Get Things done efficiently</w:t>
      </w:r>
    </w:p>
    <w:p w14:paraId="5B7636B4">
      <w:pPr>
        <w:keepNext w:val="0"/>
        <w:keepLines w:val="0"/>
        <w:pageBreakBefore w:val="0"/>
        <w:widowControl w:val="0"/>
        <w:shd w:val="clear"/>
        <w:tabs>
          <w:tab w:val="center" w:pos="4201"/>
          <w:tab w:val="right" w:leader="dot" w:pos="9298"/>
        </w:tabs>
        <w:kinsoku/>
        <w:wordWrap/>
        <w:overflowPunct/>
        <w:topLinePunct w:val="0"/>
        <w:autoSpaceDE w:val="0"/>
        <w:autoSpaceDN w:val="0"/>
        <w:bidi w:val="0"/>
        <w:adjustRightInd/>
        <w:snapToGrid/>
        <w:spacing w:line="240" w:lineRule="auto"/>
        <w:ind w:firstLine="420" w:firstLineChars="200"/>
        <w:textAlignment w:val="auto"/>
        <w:rPr>
          <w:rFonts w:hint="default" w:ascii="宋体" w:hAnsi="宋体"/>
          <w:lang w:eastAsia="zh-CN"/>
        </w:rPr>
      </w:pPr>
      <w:r>
        <w:rPr>
          <w:rFonts w:hint="eastAsia" w:ascii="宋体" w:hAnsi="宋体"/>
          <w:lang w:val="en-US" w:eastAsia="zh-CN"/>
        </w:rPr>
        <w:t>采取一种、多种或多种措施的组合，全方位、全流程的</w:t>
      </w:r>
      <w:r>
        <w:rPr>
          <w:rFonts w:hint="default" w:ascii="宋体" w:hAnsi="宋体"/>
          <w:lang w:eastAsia="zh-CN"/>
        </w:rPr>
        <w:t>又好又快的办理</w:t>
      </w:r>
      <w:r>
        <w:rPr>
          <w:rFonts w:hint="eastAsia" w:ascii="宋体" w:hAnsi="宋体"/>
          <w:lang w:val="en-US" w:eastAsia="zh-CN"/>
        </w:rPr>
        <w:t>政务</w:t>
      </w:r>
      <w:r>
        <w:rPr>
          <w:rFonts w:hint="default" w:ascii="宋体" w:hAnsi="宋体"/>
          <w:lang w:eastAsia="zh-CN"/>
        </w:rPr>
        <w:t>服务事项</w:t>
      </w:r>
      <w:r>
        <w:rPr>
          <w:rFonts w:hint="eastAsia" w:ascii="宋体" w:hAnsi="宋体"/>
          <w:lang w:val="en-US" w:eastAsia="zh-CN"/>
        </w:rPr>
        <w:t>。</w:t>
      </w:r>
    </w:p>
    <w:p w14:paraId="6C160C12">
      <w:pPr>
        <w:pStyle w:val="231"/>
        <w:keepNext w:val="0"/>
        <w:keepLines w:val="0"/>
        <w:pageBreakBefore w:val="0"/>
        <w:widowControl/>
        <w:shd w:val="clear"/>
        <w:kinsoku/>
        <w:wordWrap/>
        <w:overflowPunct/>
        <w:topLinePunct w:val="0"/>
        <w:autoSpaceDE/>
        <w:autoSpaceDN/>
        <w:bidi w:val="0"/>
        <w:adjustRightInd/>
        <w:snapToGrid/>
        <w:spacing w:before="156" w:after="156"/>
        <w:textAlignment w:val="auto"/>
        <w:rPr>
          <w:rFonts w:hint="eastAsia"/>
          <w:lang w:val="en-US" w:eastAsia="zh-CN"/>
        </w:rPr>
      </w:pPr>
    </w:p>
    <w:p w14:paraId="49327E63">
      <w:pPr>
        <w:pStyle w:val="231"/>
        <w:keepNext w:val="0"/>
        <w:keepLines w:val="0"/>
        <w:pageBreakBefore w:val="0"/>
        <w:widowControl/>
        <w:numPr>
          <w:ilvl w:val="1"/>
          <w:numId w:val="0"/>
        </w:numPr>
        <w:shd w:val="clear"/>
        <w:kinsoku/>
        <w:wordWrap/>
        <w:overflowPunct/>
        <w:topLinePunct w:val="0"/>
        <w:autoSpaceDE/>
        <w:autoSpaceDN/>
        <w:bidi w:val="0"/>
        <w:adjustRightInd/>
        <w:snapToGrid/>
        <w:spacing w:before="156" w:after="156"/>
        <w:ind w:leftChars="0" w:firstLine="420" w:firstLineChars="200"/>
        <w:textAlignment w:val="auto"/>
        <w:rPr>
          <w:rFonts w:hint="eastAsia"/>
          <w:lang w:val="en-US" w:eastAsia="zh-CN"/>
        </w:rPr>
      </w:pPr>
      <w:r>
        <w:rPr>
          <w:rFonts w:hint="eastAsia"/>
          <w:lang w:val="en-US" w:eastAsia="zh-CN"/>
        </w:rPr>
        <w:t>一件事  one-stop government services</w:t>
      </w:r>
    </w:p>
    <w:p w14:paraId="2F195E93">
      <w:pPr>
        <w:keepNext w:val="0"/>
        <w:keepLines w:val="0"/>
        <w:pageBreakBefore w:val="0"/>
        <w:widowControl w:val="0"/>
        <w:shd w:val="clear"/>
        <w:tabs>
          <w:tab w:val="center" w:pos="4201"/>
          <w:tab w:val="right" w:leader="dot" w:pos="9298"/>
        </w:tabs>
        <w:kinsoku/>
        <w:wordWrap/>
        <w:overflowPunct/>
        <w:topLinePunct w:val="0"/>
        <w:autoSpaceDE w:val="0"/>
        <w:autoSpaceDN w:val="0"/>
        <w:bidi w:val="0"/>
        <w:adjustRightInd/>
        <w:snapToGrid/>
        <w:spacing w:line="240" w:lineRule="auto"/>
        <w:ind w:firstLine="420" w:firstLineChars="200"/>
        <w:textAlignment w:val="auto"/>
        <w:rPr>
          <w:rFonts w:hint="eastAsia" w:ascii="宋体" w:hAnsi="宋体"/>
          <w:lang w:val="en-US" w:eastAsia="zh-CN"/>
        </w:rPr>
      </w:pPr>
      <w:r>
        <w:rPr>
          <w:rFonts w:hint="eastAsia"/>
          <w:lang w:val="en-US" w:eastAsia="zh-CN"/>
        </w:rPr>
        <w:t>应</w:t>
      </w:r>
      <w:r>
        <w:rPr>
          <w:rFonts w:hint="eastAsia" w:ascii="宋体" w:hAnsi="宋体"/>
          <w:lang w:val="en-US" w:eastAsia="zh-CN"/>
        </w:rPr>
        <w:t>按照事项办理的先后顺序和内在逻辑，把分散在多部门或跨层级、跨领域的多项单件事，整合为企业和群众的视角的一件事。</w:t>
      </w:r>
    </w:p>
    <w:p w14:paraId="62F2B875">
      <w:pPr>
        <w:keepNext w:val="0"/>
        <w:keepLines w:val="0"/>
        <w:pageBreakBefore w:val="0"/>
        <w:widowControl w:val="0"/>
        <w:shd w:val="clear"/>
        <w:tabs>
          <w:tab w:val="center" w:pos="4201"/>
          <w:tab w:val="right" w:leader="dot" w:pos="9298"/>
        </w:tabs>
        <w:kinsoku/>
        <w:wordWrap/>
        <w:overflowPunct/>
        <w:topLinePunct w:val="0"/>
        <w:autoSpaceDE w:val="0"/>
        <w:autoSpaceDN w:val="0"/>
        <w:bidi w:val="0"/>
        <w:adjustRightInd/>
        <w:snapToGrid/>
        <w:spacing w:line="240" w:lineRule="auto"/>
        <w:ind w:firstLine="360" w:firstLineChars="200"/>
        <w:textAlignment w:val="auto"/>
        <w:rPr>
          <w:rFonts w:hint="default" w:ascii="宋体" w:hAnsi="宋体"/>
          <w:sz w:val="18"/>
          <w:szCs w:val="18"/>
          <w:lang w:val="en-US" w:eastAsia="zh-CN"/>
        </w:rPr>
      </w:pPr>
      <w:r>
        <w:rPr>
          <w:rFonts w:hint="eastAsia" w:ascii="黑体" w:hAnsi="黑体" w:eastAsia="黑体" w:cs="黑体"/>
          <w:b w:val="0"/>
          <w:bCs w:val="0"/>
          <w:sz w:val="18"/>
          <w:szCs w:val="18"/>
          <w:lang w:val="en-US" w:eastAsia="zh-CN"/>
        </w:rPr>
        <w:t>注：</w:t>
      </w:r>
      <w:r>
        <w:rPr>
          <w:rFonts w:hint="eastAsia" w:ascii="宋体" w:hAnsi="宋体"/>
          <w:sz w:val="18"/>
          <w:szCs w:val="18"/>
          <w:lang w:val="en-US" w:eastAsia="zh-CN"/>
        </w:rPr>
        <w:t>整合后的一件事与多项单件事具有同等的效果，而且，把办事次数由多次减为一次，减低了办事成本，实现了一件事一次办，是高效办成一件事的前提。</w:t>
      </w:r>
    </w:p>
    <w:p w14:paraId="77781179">
      <w:pPr>
        <w:pStyle w:val="231"/>
        <w:keepNext w:val="0"/>
        <w:keepLines w:val="0"/>
        <w:pageBreakBefore w:val="0"/>
        <w:widowControl/>
        <w:shd w:val="clear"/>
        <w:kinsoku/>
        <w:wordWrap/>
        <w:overflowPunct/>
        <w:topLinePunct w:val="0"/>
        <w:autoSpaceDE/>
        <w:autoSpaceDN/>
        <w:bidi w:val="0"/>
        <w:adjustRightInd/>
        <w:snapToGrid/>
        <w:spacing w:before="156" w:after="156"/>
        <w:textAlignment w:val="auto"/>
        <w:rPr>
          <w:rFonts w:hint="eastAsia"/>
          <w:lang w:val="en-US" w:eastAsia="zh-CN"/>
        </w:rPr>
      </w:pPr>
    </w:p>
    <w:p w14:paraId="33C6A347">
      <w:pPr>
        <w:pStyle w:val="231"/>
        <w:keepNext w:val="0"/>
        <w:keepLines w:val="0"/>
        <w:pageBreakBefore w:val="0"/>
        <w:widowControl/>
        <w:numPr>
          <w:ilvl w:val="1"/>
          <w:numId w:val="0"/>
        </w:numPr>
        <w:shd w:val="clear"/>
        <w:kinsoku/>
        <w:wordWrap/>
        <w:overflowPunct/>
        <w:topLinePunct w:val="0"/>
        <w:autoSpaceDE/>
        <w:autoSpaceDN/>
        <w:bidi w:val="0"/>
        <w:adjustRightInd/>
        <w:snapToGrid/>
        <w:spacing w:before="156" w:after="156"/>
        <w:ind w:leftChars="0" w:firstLine="420" w:firstLineChars="200"/>
        <w:textAlignment w:val="auto"/>
        <w:rPr>
          <w:rFonts w:hint="eastAsia"/>
          <w:lang w:val="en-US" w:eastAsia="zh-CN"/>
        </w:rPr>
      </w:pPr>
      <w:r>
        <w:rPr>
          <w:rFonts w:hint="eastAsia"/>
          <w:lang w:val="en-US" w:eastAsia="zh-CN"/>
        </w:rPr>
        <w:t>一次告知  one-time notification</w:t>
      </w:r>
    </w:p>
    <w:p w14:paraId="7947F46D">
      <w:pPr>
        <w:keepNext w:val="0"/>
        <w:keepLines w:val="0"/>
        <w:pageBreakBefore w:val="0"/>
        <w:widowControl w:val="0"/>
        <w:shd w:val="clear"/>
        <w:tabs>
          <w:tab w:val="center" w:pos="4201"/>
          <w:tab w:val="right" w:leader="dot" w:pos="9298"/>
        </w:tabs>
        <w:kinsoku/>
        <w:wordWrap/>
        <w:overflowPunct/>
        <w:topLinePunct w:val="0"/>
        <w:autoSpaceDE w:val="0"/>
        <w:autoSpaceDN w:val="0"/>
        <w:bidi w:val="0"/>
        <w:adjustRightInd/>
        <w:snapToGrid/>
        <w:spacing w:line="240" w:lineRule="auto"/>
        <w:ind w:firstLine="420" w:firstLineChars="200"/>
        <w:textAlignment w:val="auto"/>
        <w:rPr>
          <w:rFonts w:hint="eastAsia" w:ascii="宋体" w:hAnsi="宋体"/>
          <w:lang w:val="en-US" w:eastAsia="zh-CN"/>
        </w:rPr>
      </w:pPr>
      <w:r>
        <w:rPr>
          <w:rFonts w:hint="eastAsia" w:ascii="宋体" w:hAnsi="宋体"/>
          <w:lang w:val="en-US" w:eastAsia="zh-CN"/>
        </w:rPr>
        <w:t>对企业和群众办高效成事一件事需要提交的申请材料、事项名称、设定依据、受理条件、办结时限、收费标准、办理结果等办事要点一次性的书面告知服务对象。</w:t>
      </w:r>
    </w:p>
    <w:p w14:paraId="550B10E2">
      <w:pPr>
        <w:pStyle w:val="231"/>
        <w:keepNext w:val="0"/>
        <w:keepLines w:val="0"/>
        <w:pageBreakBefore w:val="0"/>
        <w:widowControl/>
        <w:shd w:val="clear"/>
        <w:kinsoku/>
        <w:wordWrap/>
        <w:overflowPunct/>
        <w:topLinePunct w:val="0"/>
        <w:autoSpaceDE/>
        <w:autoSpaceDN/>
        <w:bidi w:val="0"/>
        <w:adjustRightInd/>
        <w:snapToGrid/>
        <w:spacing w:before="156" w:after="156"/>
        <w:textAlignment w:val="auto"/>
        <w:rPr>
          <w:rFonts w:hint="eastAsia" w:ascii="宋体" w:hAnsi="宋体"/>
          <w:lang w:val="en-US" w:eastAsia="zh-CN"/>
        </w:rPr>
      </w:pPr>
    </w:p>
    <w:p w14:paraId="67A19A10">
      <w:pPr>
        <w:pStyle w:val="231"/>
        <w:keepNext w:val="0"/>
        <w:keepLines w:val="0"/>
        <w:pageBreakBefore w:val="0"/>
        <w:widowControl/>
        <w:numPr>
          <w:ilvl w:val="1"/>
          <w:numId w:val="0"/>
        </w:numPr>
        <w:shd w:val="clear"/>
        <w:kinsoku/>
        <w:wordWrap/>
        <w:overflowPunct/>
        <w:topLinePunct w:val="0"/>
        <w:autoSpaceDE/>
        <w:autoSpaceDN/>
        <w:bidi w:val="0"/>
        <w:adjustRightInd/>
        <w:snapToGrid/>
        <w:spacing w:before="156" w:after="156"/>
        <w:ind w:leftChars="0" w:firstLine="420" w:firstLineChars="200"/>
        <w:textAlignment w:val="auto"/>
        <w:rPr>
          <w:rFonts w:hint="eastAsia"/>
          <w:lang w:val="en-US" w:eastAsia="zh-CN"/>
        </w:rPr>
      </w:pPr>
      <w:r>
        <w:rPr>
          <w:rFonts w:hint="eastAsia"/>
          <w:lang w:val="en-US" w:eastAsia="zh-CN"/>
        </w:rPr>
        <w:t>一表申请  one-form app lication</w:t>
      </w:r>
    </w:p>
    <w:p w14:paraId="0EDCE72A">
      <w:pPr>
        <w:keepNext w:val="0"/>
        <w:keepLines w:val="0"/>
        <w:pageBreakBefore w:val="0"/>
        <w:widowControl w:val="0"/>
        <w:shd w:val="clear"/>
        <w:tabs>
          <w:tab w:val="center" w:pos="4201"/>
          <w:tab w:val="right" w:leader="dot" w:pos="9298"/>
        </w:tabs>
        <w:kinsoku/>
        <w:wordWrap/>
        <w:overflowPunct/>
        <w:topLinePunct w:val="0"/>
        <w:autoSpaceDE w:val="0"/>
        <w:autoSpaceDN w:val="0"/>
        <w:bidi w:val="0"/>
        <w:adjustRightInd/>
        <w:snapToGrid/>
        <w:spacing w:line="240" w:lineRule="auto"/>
        <w:ind w:firstLine="420" w:firstLineChars="200"/>
        <w:textAlignment w:val="auto"/>
        <w:rPr>
          <w:rFonts w:hint="eastAsia" w:ascii="宋体" w:hAnsi="宋体"/>
          <w:lang w:val="en-US" w:eastAsia="zh-CN"/>
        </w:rPr>
      </w:pPr>
      <w:r>
        <w:rPr>
          <w:rFonts w:hint="eastAsia" w:ascii="宋体" w:hAnsi="宋体"/>
          <w:lang w:val="en-US" w:eastAsia="zh-CN"/>
        </w:rPr>
        <w:t>综合政务服务事项涉及的多个单一政务服务事项的申请表单，按照“最小颗粒度 ”原则梳理表单项目，通过单项字段采集去重、相似比对、清洗去重，将多张申请表整合成一张综合性申请表，避免信息重复填写。</w:t>
      </w:r>
    </w:p>
    <w:p w14:paraId="292F6219">
      <w:pPr>
        <w:pStyle w:val="231"/>
        <w:keepNext w:val="0"/>
        <w:keepLines w:val="0"/>
        <w:pageBreakBefore w:val="0"/>
        <w:widowControl/>
        <w:shd w:val="clear"/>
        <w:kinsoku/>
        <w:wordWrap/>
        <w:overflowPunct/>
        <w:topLinePunct w:val="0"/>
        <w:autoSpaceDE/>
        <w:autoSpaceDN/>
        <w:bidi w:val="0"/>
        <w:adjustRightInd/>
        <w:snapToGrid/>
        <w:spacing w:before="156" w:after="156"/>
        <w:textAlignment w:val="auto"/>
        <w:rPr>
          <w:rFonts w:hint="eastAsia" w:ascii="宋体" w:hAnsi="宋体"/>
          <w:lang w:val="en-US" w:eastAsia="zh-CN"/>
        </w:rPr>
      </w:pPr>
    </w:p>
    <w:p w14:paraId="61F2050B">
      <w:pPr>
        <w:pStyle w:val="231"/>
        <w:keepNext w:val="0"/>
        <w:keepLines w:val="0"/>
        <w:pageBreakBefore w:val="0"/>
        <w:widowControl/>
        <w:numPr>
          <w:ilvl w:val="1"/>
          <w:numId w:val="0"/>
        </w:numPr>
        <w:shd w:val="clear"/>
        <w:kinsoku/>
        <w:wordWrap/>
        <w:overflowPunct/>
        <w:topLinePunct w:val="0"/>
        <w:autoSpaceDE/>
        <w:autoSpaceDN/>
        <w:bidi w:val="0"/>
        <w:adjustRightInd/>
        <w:snapToGrid/>
        <w:spacing w:before="156" w:after="156"/>
        <w:ind w:leftChars="0" w:firstLine="420" w:firstLineChars="200"/>
        <w:textAlignment w:val="auto"/>
        <w:rPr>
          <w:rFonts w:hint="eastAsia"/>
          <w:lang w:val="en-US" w:eastAsia="zh-CN"/>
        </w:rPr>
      </w:pPr>
      <w:r>
        <w:rPr>
          <w:rFonts w:hint="eastAsia"/>
          <w:lang w:val="en-US" w:eastAsia="zh-CN"/>
        </w:rPr>
        <w:t>一套材料  one-set of app lication materials</w:t>
      </w:r>
    </w:p>
    <w:p w14:paraId="5BF81FBA">
      <w:pPr>
        <w:keepNext w:val="0"/>
        <w:keepLines w:val="0"/>
        <w:pageBreakBefore w:val="0"/>
        <w:widowControl w:val="0"/>
        <w:shd w:val="clear"/>
        <w:tabs>
          <w:tab w:val="center" w:pos="4201"/>
          <w:tab w:val="right" w:leader="dot" w:pos="9298"/>
        </w:tabs>
        <w:kinsoku/>
        <w:wordWrap/>
        <w:overflowPunct/>
        <w:topLinePunct w:val="0"/>
        <w:autoSpaceDE w:val="0"/>
        <w:autoSpaceDN w:val="0"/>
        <w:bidi w:val="0"/>
        <w:adjustRightInd/>
        <w:snapToGrid/>
        <w:spacing w:line="240" w:lineRule="auto"/>
        <w:ind w:firstLine="420" w:firstLineChars="200"/>
        <w:textAlignment w:val="auto"/>
        <w:rPr>
          <w:rFonts w:hint="eastAsia" w:ascii="宋体" w:hAnsi="宋体"/>
          <w:lang w:val="en-US" w:eastAsia="zh-CN"/>
        </w:rPr>
      </w:pPr>
      <w:r>
        <w:rPr>
          <w:rFonts w:hint="eastAsia" w:ascii="宋体" w:hAnsi="宋体"/>
          <w:lang w:val="en-US" w:eastAsia="zh-CN"/>
        </w:rPr>
        <w:t>对政务服务办理事项涉及的多个单一政务服务事项的申请材料进行整合、精简、优化，形成一张材料清单，提供申报材料样式模板，申请人按要求提供一套申请材料，实现“一套材料、一次提交 ”。</w:t>
      </w:r>
    </w:p>
    <w:p w14:paraId="4DC6BCE5">
      <w:pPr>
        <w:pStyle w:val="231"/>
        <w:keepNext w:val="0"/>
        <w:keepLines w:val="0"/>
        <w:pageBreakBefore w:val="0"/>
        <w:widowControl/>
        <w:shd w:val="clear"/>
        <w:kinsoku/>
        <w:wordWrap/>
        <w:overflowPunct/>
        <w:topLinePunct w:val="0"/>
        <w:autoSpaceDE/>
        <w:autoSpaceDN/>
        <w:bidi w:val="0"/>
        <w:adjustRightInd/>
        <w:snapToGrid/>
        <w:spacing w:before="156" w:after="156"/>
        <w:textAlignment w:val="auto"/>
        <w:rPr>
          <w:rFonts w:hint="eastAsia" w:ascii="宋体" w:hAnsi="宋体"/>
          <w:lang w:val="en-US" w:eastAsia="zh-CN"/>
        </w:rPr>
      </w:pPr>
    </w:p>
    <w:p w14:paraId="543D31BF">
      <w:pPr>
        <w:pStyle w:val="231"/>
        <w:keepNext w:val="0"/>
        <w:keepLines w:val="0"/>
        <w:pageBreakBefore w:val="0"/>
        <w:widowControl/>
        <w:numPr>
          <w:ilvl w:val="1"/>
          <w:numId w:val="0"/>
        </w:numPr>
        <w:shd w:val="clear"/>
        <w:kinsoku/>
        <w:wordWrap/>
        <w:overflowPunct/>
        <w:topLinePunct w:val="0"/>
        <w:autoSpaceDE/>
        <w:autoSpaceDN/>
        <w:bidi w:val="0"/>
        <w:adjustRightInd/>
        <w:snapToGrid/>
        <w:spacing w:before="156" w:after="156"/>
        <w:ind w:leftChars="0" w:firstLine="420" w:firstLineChars="200"/>
        <w:textAlignment w:val="auto"/>
        <w:rPr>
          <w:rFonts w:hint="eastAsia"/>
          <w:lang w:val="en-US" w:eastAsia="zh-CN"/>
        </w:rPr>
      </w:pPr>
      <w:r>
        <w:rPr>
          <w:rFonts w:hint="eastAsia"/>
          <w:lang w:val="en-US" w:eastAsia="zh-CN"/>
        </w:rPr>
        <w:t>一窗（端）受理  acceptance in offline comprehensive service windows and online service columns</w:t>
      </w:r>
    </w:p>
    <w:p w14:paraId="5EAE9DED">
      <w:pPr>
        <w:keepNext w:val="0"/>
        <w:keepLines w:val="0"/>
        <w:pageBreakBefore w:val="0"/>
        <w:widowControl w:val="0"/>
        <w:shd w:val="clear"/>
        <w:tabs>
          <w:tab w:val="center" w:pos="4201"/>
          <w:tab w:val="right" w:leader="dot" w:pos="9298"/>
        </w:tabs>
        <w:kinsoku/>
        <w:wordWrap/>
        <w:overflowPunct/>
        <w:topLinePunct w:val="0"/>
        <w:autoSpaceDE w:val="0"/>
        <w:autoSpaceDN w:val="0"/>
        <w:bidi w:val="0"/>
        <w:adjustRightInd/>
        <w:snapToGrid/>
        <w:spacing w:line="240" w:lineRule="auto"/>
        <w:ind w:firstLine="420" w:firstLineChars="200"/>
        <w:textAlignment w:val="auto"/>
        <w:rPr>
          <w:rFonts w:hint="eastAsia" w:ascii="宋体" w:hAnsi="宋体"/>
          <w:lang w:val="en-US" w:eastAsia="zh-CN"/>
        </w:rPr>
      </w:pPr>
      <w:r>
        <w:rPr>
          <w:rFonts w:hint="eastAsia" w:ascii="宋体" w:hAnsi="宋体"/>
          <w:lang w:val="en-US" w:eastAsia="zh-CN"/>
        </w:rPr>
        <w:t>通过线下综合窗口或线上专栏，一次性受理申请人所有申报材料，并进</w:t>
      </w:r>
      <w:r>
        <w:rPr>
          <w:rFonts w:hint="eastAsia" w:ascii="宋体" w:hAnsi="宋体"/>
          <w:highlight w:val="none"/>
          <w:lang w:val="en-US" w:eastAsia="zh-CN"/>
        </w:rPr>
        <w:t>行一次性</w:t>
      </w:r>
      <w:r>
        <w:rPr>
          <w:rFonts w:hint="eastAsia" w:ascii="宋体" w:hAnsi="宋体"/>
          <w:lang w:val="en-US" w:eastAsia="zh-CN"/>
        </w:rPr>
        <w:t>初审。</w:t>
      </w:r>
    </w:p>
    <w:p w14:paraId="0C446572">
      <w:pPr>
        <w:pStyle w:val="231"/>
        <w:keepNext w:val="0"/>
        <w:keepLines w:val="0"/>
        <w:pageBreakBefore w:val="0"/>
        <w:widowControl/>
        <w:shd w:val="clear"/>
        <w:kinsoku/>
        <w:wordWrap/>
        <w:overflowPunct/>
        <w:topLinePunct w:val="0"/>
        <w:autoSpaceDE/>
        <w:autoSpaceDN/>
        <w:bidi w:val="0"/>
        <w:adjustRightInd/>
        <w:snapToGrid/>
        <w:spacing w:before="156" w:after="156"/>
        <w:textAlignment w:val="auto"/>
        <w:rPr>
          <w:rFonts w:hint="eastAsia" w:ascii="宋体" w:hAnsi="宋体"/>
          <w:lang w:val="en-US" w:eastAsia="zh-CN"/>
        </w:rPr>
      </w:pPr>
    </w:p>
    <w:p w14:paraId="568A55C1">
      <w:pPr>
        <w:pStyle w:val="231"/>
        <w:keepNext w:val="0"/>
        <w:keepLines w:val="0"/>
        <w:pageBreakBefore w:val="0"/>
        <w:widowControl/>
        <w:numPr>
          <w:ilvl w:val="1"/>
          <w:numId w:val="0"/>
        </w:numPr>
        <w:shd w:val="clear"/>
        <w:kinsoku/>
        <w:wordWrap/>
        <w:overflowPunct/>
        <w:topLinePunct w:val="0"/>
        <w:autoSpaceDE/>
        <w:autoSpaceDN/>
        <w:bidi w:val="0"/>
        <w:adjustRightInd/>
        <w:snapToGrid/>
        <w:spacing w:before="156" w:after="156"/>
        <w:ind w:leftChars="0" w:firstLine="420" w:firstLineChars="200"/>
        <w:textAlignment w:val="auto"/>
        <w:rPr>
          <w:rFonts w:hint="eastAsia"/>
          <w:lang w:val="en-US" w:eastAsia="zh-CN"/>
        </w:rPr>
      </w:pPr>
      <w:r>
        <w:rPr>
          <w:rFonts w:hint="eastAsia"/>
          <w:lang w:val="en-US" w:eastAsia="zh-CN"/>
        </w:rPr>
        <w:t>一次联办  one-time coordinated mechanism</w:t>
      </w:r>
    </w:p>
    <w:p w14:paraId="39B56DBD">
      <w:pPr>
        <w:keepNext w:val="0"/>
        <w:keepLines w:val="0"/>
        <w:pageBreakBefore w:val="0"/>
        <w:widowControl w:val="0"/>
        <w:shd w:val="clear"/>
        <w:tabs>
          <w:tab w:val="center" w:pos="4201"/>
          <w:tab w:val="right" w:leader="dot" w:pos="9298"/>
        </w:tabs>
        <w:kinsoku/>
        <w:wordWrap/>
        <w:overflowPunct/>
        <w:topLinePunct w:val="0"/>
        <w:autoSpaceDE w:val="0"/>
        <w:autoSpaceDN w:val="0"/>
        <w:bidi w:val="0"/>
        <w:adjustRightInd/>
        <w:snapToGrid/>
        <w:spacing w:line="240" w:lineRule="auto"/>
        <w:ind w:firstLine="420" w:firstLineChars="200"/>
        <w:textAlignment w:val="auto"/>
        <w:rPr>
          <w:rFonts w:hint="eastAsia" w:ascii="宋体" w:hAnsi="宋体"/>
          <w:lang w:val="en-US" w:eastAsia="zh-CN"/>
        </w:rPr>
      </w:pPr>
      <w:r>
        <w:rPr>
          <w:rFonts w:hint="eastAsia" w:ascii="宋体" w:hAnsi="宋体"/>
          <w:lang w:val="en-US" w:eastAsia="zh-CN"/>
        </w:rPr>
        <w:t>牵头单位根据设定的后台分办规则，一次性将申报材料分发给配合单位，依托全国一体化政务服务平台，进行联动审批，涉及多个环节勘验、验收的，由牵头单位组织联合评审、联合勘验、联合验收，配合单位在规定期限内反馈结果。</w:t>
      </w:r>
    </w:p>
    <w:p w14:paraId="5D51685A">
      <w:pPr>
        <w:pStyle w:val="231"/>
        <w:bidi w:val="0"/>
        <w:ind w:left="0" w:leftChars="0" w:firstLine="0" w:firstLineChars="0"/>
        <w:rPr>
          <w:rFonts w:hint="eastAsia"/>
          <w:lang w:val="en-US" w:eastAsia="zh-CN"/>
        </w:rPr>
      </w:pPr>
      <w:r>
        <w:rPr>
          <w:rFonts w:hint="eastAsia"/>
          <w:lang w:val="en-US" w:eastAsia="zh-CN"/>
        </w:rPr>
        <w:t xml:space="preserve"> </w:t>
      </w:r>
    </w:p>
    <w:p w14:paraId="27649197">
      <w:pPr>
        <w:pStyle w:val="231"/>
        <w:keepNext w:val="0"/>
        <w:keepLines w:val="0"/>
        <w:pageBreakBefore w:val="0"/>
        <w:widowControl/>
        <w:numPr>
          <w:ilvl w:val="1"/>
          <w:numId w:val="0"/>
        </w:numPr>
        <w:shd w:val="clear"/>
        <w:tabs>
          <w:tab w:val="left" w:pos="2418"/>
        </w:tabs>
        <w:kinsoku/>
        <w:wordWrap/>
        <w:overflowPunct/>
        <w:topLinePunct w:val="0"/>
        <w:autoSpaceDE/>
        <w:autoSpaceDN/>
        <w:bidi w:val="0"/>
        <w:adjustRightInd/>
        <w:snapToGrid/>
        <w:spacing w:before="156" w:after="156"/>
        <w:ind w:leftChars="0" w:firstLine="420" w:firstLineChars="200"/>
        <w:textAlignment w:val="auto"/>
        <w:rPr>
          <w:rFonts w:hint="default"/>
          <w:lang w:val="en-US" w:eastAsia="zh-CN"/>
        </w:rPr>
      </w:pPr>
      <w:r>
        <w:rPr>
          <w:rFonts w:hint="eastAsia"/>
          <w:lang w:val="en-US" w:eastAsia="zh-CN"/>
        </w:rPr>
        <w:t>企业服务专区  Enterprise service zone</w:t>
      </w:r>
    </w:p>
    <w:p w14:paraId="700B1021">
      <w:pPr>
        <w:keepNext w:val="0"/>
        <w:keepLines w:val="0"/>
        <w:pageBreakBefore w:val="0"/>
        <w:widowControl w:val="0"/>
        <w:shd w:val="clear"/>
        <w:tabs>
          <w:tab w:val="center" w:pos="4201"/>
          <w:tab w:val="right" w:leader="dot" w:pos="9298"/>
        </w:tabs>
        <w:kinsoku/>
        <w:wordWrap/>
        <w:overflowPunct/>
        <w:topLinePunct w:val="0"/>
        <w:autoSpaceDE w:val="0"/>
        <w:autoSpaceDN w:val="0"/>
        <w:bidi w:val="0"/>
        <w:adjustRightInd/>
        <w:snapToGrid/>
        <w:spacing w:line="240" w:lineRule="auto"/>
        <w:ind w:firstLine="420" w:firstLineChars="200"/>
        <w:textAlignment w:val="auto"/>
        <w:rPr>
          <w:rFonts w:hint="eastAsia" w:ascii="宋体" w:hAnsi="宋体"/>
          <w:lang w:val="en-US" w:eastAsia="zh-CN"/>
        </w:rPr>
      </w:pPr>
      <w:r>
        <w:rPr>
          <w:rFonts w:hint="eastAsia" w:ascii="宋体" w:hAnsi="宋体"/>
          <w:lang w:val="en-US" w:eastAsia="zh-CN"/>
        </w:rPr>
        <w:t>集综合受理、自主申报、帮办代办、惠企政策兑现等功能为一体的为企提供政务服务的场所（区域）。</w:t>
      </w:r>
    </w:p>
    <w:p w14:paraId="260CEA1E">
      <w:pPr>
        <w:pStyle w:val="232"/>
        <w:keepNext w:val="0"/>
        <w:keepLines w:val="0"/>
        <w:pageBreakBefore w:val="0"/>
        <w:widowControl/>
        <w:shd w:val="clear"/>
        <w:kinsoku/>
        <w:wordWrap/>
        <w:overflowPunct/>
        <w:topLinePunct w:val="0"/>
        <w:autoSpaceDE/>
        <w:autoSpaceDN/>
        <w:bidi w:val="0"/>
        <w:adjustRightInd/>
        <w:snapToGrid/>
        <w:spacing w:before="312" w:after="312"/>
        <w:textAlignment w:val="auto"/>
        <w:rPr>
          <w:rFonts w:hint="default" w:ascii="宋体" w:hAnsi="宋体" w:eastAsia="宋体" w:cs="宋体"/>
          <w:i w:val="0"/>
          <w:iCs w:val="0"/>
          <w:caps w:val="0"/>
          <w:color w:val="222222"/>
          <w:spacing w:val="0"/>
          <w:sz w:val="21"/>
          <w:szCs w:val="21"/>
          <w:shd w:val="clear" w:fill="FFFFFF"/>
          <w:lang w:val="en-US" w:eastAsia="zh-CN" w:bidi="ar-SA"/>
        </w:rPr>
      </w:pPr>
      <w:bookmarkStart w:id="44" w:name="_Toc424589561"/>
      <w:bookmarkStart w:id="45" w:name="_Toc3042"/>
      <w:r>
        <w:rPr>
          <w:rFonts w:hint="eastAsia"/>
          <w:lang w:val="en-US" w:eastAsia="zh-CN"/>
        </w:rPr>
        <w:t>基本要求</w:t>
      </w:r>
    </w:p>
    <w:p w14:paraId="1EF15447">
      <w:pPr>
        <w:pStyle w:val="231"/>
        <w:keepNext w:val="0"/>
        <w:keepLines w:val="0"/>
        <w:pageBreakBefore w:val="0"/>
        <w:widowControl/>
        <w:kinsoku/>
        <w:wordWrap/>
        <w:overflowPunct/>
        <w:topLinePunct w:val="0"/>
        <w:autoSpaceDE/>
        <w:autoSpaceDN/>
        <w:bidi w:val="0"/>
        <w:adjustRightInd/>
        <w:snapToGrid/>
        <w:spacing w:beforeLines="0" w:afterLines="0"/>
        <w:ind w:left="0" w:leftChars="0" w:firstLine="0" w:firstLineChars="0"/>
        <w:textAlignment w:val="auto"/>
        <w:rPr>
          <w:rFonts w:hint="eastAsia" w:ascii="宋体" w:hAnsi="宋体" w:eastAsia="宋体" w:cs="宋体"/>
          <w:i w:val="0"/>
          <w:iCs w:val="0"/>
          <w:caps w:val="0"/>
          <w:color w:val="222222"/>
          <w:spacing w:val="0"/>
          <w:sz w:val="21"/>
          <w:szCs w:val="21"/>
          <w:shd w:val="clear" w:fill="FFFFFF"/>
          <w:lang w:val="en-US" w:eastAsia="zh-CN" w:bidi="ar-SA"/>
        </w:rPr>
      </w:pPr>
      <w:r>
        <w:rPr>
          <w:rFonts w:hint="eastAsia" w:ascii="宋体" w:hAnsi="宋体" w:eastAsia="宋体" w:cs="宋体"/>
          <w:i w:val="0"/>
          <w:iCs w:val="0"/>
          <w:caps w:val="0"/>
          <w:color w:val="222222"/>
          <w:spacing w:val="0"/>
          <w:sz w:val="21"/>
          <w:szCs w:val="21"/>
          <w:shd w:val="clear" w:fill="FFFFFF"/>
          <w:lang w:val="en-US" w:eastAsia="zh-CN" w:bidi="ar-SA"/>
        </w:rPr>
        <w:t>制定高效办成一件事重点事项清单，把高频、面广、问题多的“一件事”列入重点事项清单，并根据政策变化和服务需求，定期更新。高效办成一件事重点事项清单参见附录A。</w:t>
      </w:r>
    </w:p>
    <w:p w14:paraId="6E60E9F0">
      <w:pPr>
        <w:pStyle w:val="231"/>
        <w:keepNext w:val="0"/>
        <w:keepLines w:val="0"/>
        <w:pageBreakBefore w:val="0"/>
        <w:widowControl/>
        <w:kinsoku/>
        <w:wordWrap/>
        <w:overflowPunct/>
        <w:topLinePunct w:val="0"/>
        <w:autoSpaceDE/>
        <w:autoSpaceDN/>
        <w:bidi w:val="0"/>
        <w:adjustRightInd/>
        <w:snapToGrid/>
        <w:spacing w:beforeLines="0" w:afterLines="0"/>
        <w:ind w:left="0" w:leftChars="0" w:firstLine="0" w:firstLineChars="0"/>
        <w:textAlignment w:val="auto"/>
        <w:rPr>
          <w:rFonts w:hint="eastAsia" w:ascii="宋体" w:hAnsi="宋体" w:eastAsia="宋体" w:cs="宋体"/>
          <w:i w:val="0"/>
          <w:iCs w:val="0"/>
          <w:caps w:val="0"/>
          <w:color w:val="222222"/>
          <w:spacing w:val="0"/>
          <w:sz w:val="21"/>
          <w:szCs w:val="21"/>
          <w:shd w:val="clear" w:fill="FFFFFF"/>
          <w:lang w:val="en-US" w:eastAsia="zh-CN" w:bidi="ar-SA"/>
        </w:rPr>
      </w:pPr>
      <w:r>
        <w:rPr>
          <w:rFonts w:hint="eastAsia" w:ascii="宋体" w:hAnsi="宋体" w:eastAsia="宋体" w:cs="宋体"/>
          <w:i w:val="0"/>
          <w:iCs w:val="0"/>
          <w:caps w:val="0"/>
          <w:color w:val="222222"/>
          <w:spacing w:val="0"/>
          <w:sz w:val="21"/>
          <w:szCs w:val="21"/>
          <w:shd w:val="clear" w:fill="FFFFFF"/>
          <w:lang w:val="en-US" w:eastAsia="zh-CN" w:bidi="ar-SA"/>
        </w:rPr>
        <w:t>多部门协同办理的事项，应明确牵头部门和配合部门及其职责分工，建立跨部门协作机制，加强政策、业务、系统等方面的协同，形成工作合力。</w:t>
      </w:r>
    </w:p>
    <w:p w14:paraId="71F9EE18">
      <w:pPr>
        <w:pStyle w:val="231"/>
        <w:keepNext w:val="0"/>
        <w:keepLines w:val="0"/>
        <w:pageBreakBefore w:val="0"/>
        <w:widowControl/>
        <w:kinsoku/>
        <w:wordWrap/>
        <w:overflowPunct/>
        <w:topLinePunct w:val="0"/>
        <w:autoSpaceDE/>
        <w:autoSpaceDN/>
        <w:bidi w:val="0"/>
        <w:adjustRightInd/>
        <w:snapToGrid/>
        <w:spacing w:beforeLines="0" w:afterLines="0"/>
        <w:ind w:left="0" w:leftChars="0" w:firstLine="0" w:firstLineChars="0"/>
        <w:textAlignment w:val="auto"/>
        <w:rPr>
          <w:rFonts w:hint="eastAsia" w:ascii="宋体" w:hAnsi="宋体" w:eastAsia="宋体" w:cs="宋体"/>
          <w:i w:val="0"/>
          <w:iCs w:val="0"/>
          <w:caps w:val="0"/>
          <w:color w:val="222222"/>
          <w:spacing w:val="0"/>
          <w:sz w:val="21"/>
          <w:szCs w:val="21"/>
          <w:shd w:val="clear" w:fill="FFFFFF"/>
          <w:lang w:val="en-US" w:eastAsia="zh-CN" w:bidi="ar-SA"/>
        </w:rPr>
      </w:pPr>
      <w:r>
        <w:rPr>
          <w:rFonts w:hint="eastAsia" w:ascii="宋体" w:hAnsi="宋体" w:eastAsia="宋体" w:cs="宋体"/>
          <w:i w:val="0"/>
          <w:iCs w:val="0"/>
          <w:caps w:val="0"/>
          <w:color w:val="222222"/>
          <w:spacing w:val="0"/>
          <w:sz w:val="21"/>
          <w:szCs w:val="21"/>
          <w:shd w:val="clear" w:fill="FFFFFF"/>
          <w:lang w:val="en-US" w:eastAsia="zh-CN" w:bidi="ar-SA"/>
        </w:rPr>
        <w:t>依托国家政务服务平台，打造政务服务“一张网”，高频事项网上办、掌上办、一次办。</w:t>
      </w:r>
    </w:p>
    <w:p w14:paraId="3ABE5627">
      <w:pPr>
        <w:pStyle w:val="231"/>
        <w:keepNext w:val="0"/>
        <w:keepLines w:val="0"/>
        <w:pageBreakBefore w:val="0"/>
        <w:widowControl/>
        <w:kinsoku/>
        <w:wordWrap/>
        <w:overflowPunct/>
        <w:topLinePunct w:val="0"/>
        <w:autoSpaceDE/>
        <w:autoSpaceDN/>
        <w:bidi w:val="0"/>
        <w:adjustRightInd/>
        <w:snapToGrid/>
        <w:spacing w:beforeLines="0" w:afterLines="0"/>
        <w:ind w:left="0" w:leftChars="0" w:firstLine="0" w:firstLineChars="0"/>
        <w:textAlignment w:val="auto"/>
        <w:rPr>
          <w:rFonts w:hint="eastAsia" w:ascii="宋体" w:hAnsi="宋体" w:eastAsia="宋体" w:cs="宋体"/>
          <w:i w:val="0"/>
          <w:iCs w:val="0"/>
          <w:caps w:val="0"/>
          <w:color w:val="222222"/>
          <w:spacing w:val="0"/>
          <w:sz w:val="21"/>
          <w:szCs w:val="21"/>
          <w:shd w:val="clear" w:fill="FFFFFF"/>
          <w:lang w:val="en-US" w:eastAsia="zh-CN" w:bidi="ar-SA"/>
        </w:rPr>
      </w:pPr>
      <w:r>
        <w:rPr>
          <w:rFonts w:hint="eastAsia" w:ascii="宋体" w:hAnsi="宋体" w:eastAsia="宋体" w:cs="宋体"/>
          <w:i w:val="0"/>
          <w:iCs w:val="0"/>
          <w:caps w:val="0"/>
          <w:color w:val="222222"/>
          <w:spacing w:val="0"/>
          <w:sz w:val="21"/>
          <w:szCs w:val="21"/>
          <w:shd w:val="clear" w:fill="FFFFFF"/>
          <w:lang w:val="en-US" w:eastAsia="zh-CN" w:bidi="ar-SA"/>
        </w:rPr>
        <w:t>跨部门办理事项，宜实施并联审批、联合评审、联合验收等。</w:t>
      </w:r>
    </w:p>
    <w:p w14:paraId="0EC1318E">
      <w:pPr>
        <w:pStyle w:val="231"/>
        <w:keepNext w:val="0"/>
        <w:keepLines w:val="0"/>
        <w:pageBreakBefore w:val="0"/>
        <w:widowControl/>
        <w:kinsoku/>
        <w:wordWrap/>
        <w:overflowPunct/>
        <w:topLinePunct w:val="0"/>
        <w:autoSpaceDE/>
        <w:autoSpaceDN/>
        <w:bidi w:val="0"/>
        <w:adjustRightInd/>
        <w:snapToGrid/>
        <w:spacing w:beforeLines="0" w:afterLines="0"/>
        <w:ind w:left="0" w:leftChars="0" w:firstLine="0" w:firstLineChars="0"/>
        <w:textAlignment w:val="auto"/>
        <w:rPr>
          <w:rFonts w:hint="eastAsia" w:ascii="宋体" w:hAnsi="宋体" w:eastAsia="宋体" w:cs="宋体"/>
          <w:i w:val="0"/>
          <w:iCs w:val="0"/>
          <w:caps w:val="0"/>
          <w:color w:val="222222"/>
          <w:spacing w:val="0"/>
          <w:sz w:val="21"/>
          <w:szCs w:val="21"/>
          <w:shd w:val="clear" w:fill="FFFFFF"/>
          <w:lang w:val="en-US" w:eastAsia="zh-CN" w:bidi="ar-SA"/>
        </w:rPr>
      </w:pPr>
      <w:r>
        <w:rPr>
          <w:rFonts w:hint="eastAsia" w:ascii="宋体" w:hAnsi="宋体" w:eastAsia="宋体" w:cs="宋体"/>
          <w:i w:val="0"/>
          <w:iCs w:val="0"/>
          <w:caps w:val="0"/>
          <w:color w:val="222222"/>
          <w:spacing w:val="0"/>
          <w:sz w:val="21"/>
          <w:szCs w:val="21"/>
          <w:shd w:val="clear" w:fill="FFFFFF"/>
          <w:lang w:val="en-US" w:eastAsia="zh-CN" w:bidi="ar-SA"/>
        </w:rPr>
        <w:t>符合容缺受理的政务服务事项，应容缺受理。</w:t>
      </w:r>
    </w:p>
    <w:p w14:paraId="07A16C88">
      <w:pPr>
        <w:pStyle w:val="231"/>
        <w:keepNext w:val="0"/>
        <w:keepLines w:val="0"/>
        <w:pageBreakBefore w:val="0"/>
        <w:widowControl/>
        <w:kinsoku/>
        <w:wordWrap/>
        <w:overflowPunct/>
        <w:topLinePunct w:val="0"/>
        <w:autoSpaceDE/>
        <w:autoSpaceDN/>
        <w:bidi w:val="0"/>
        <w:adjustRightInd/>
        <w:snapToGrid/>
        <w:spacing w:beforeLines="0" w:afterLines="0"/>
        <w:ind w:left="0" w:leftChars="0" w:firstLine="0" w:firstLineChars="0"/>
        <w:textAlignment w:val="auto"/>
        <w:rPr>
          <w:rFonts w:hint="eastAsia" w:ascii="宋体" w:hAnsi="宋体" w:eastAsia="宋体" w:cs="宋体"/>
          <w:i w:val="0"/>
          <w:iCs w:val="0"/>
          <w:caps w:val="0"/>
          <w:color w:val="222222"/>
          <w:spacing w:val="0"/>
          <w:sz w:val="21"/>
          <w:szCs w:val="21"/>
          <w:shd w:val="clear" w:fill="FFFFFF"/>
          <w:lang w:val="en-US" w:eastAsia="zh-CN" w:bidi="ar-SA"/>
        </w:rPr>
      </w:pPr>
      <w:r>
        <w:rPr>
          <w:rFonts w:hint="eastAsia" w:ascii="宋体" w:hAnsi="宋体" w:eastAsia="宋体" w:cs="宋体"/>
          <w:i w:val="0"/>
          <w:iCs w:val="0"/>
          <w:caps w:val="0"/>
          <w:color w:val="222222"/>
          <w:spacing w:val="0"/>
          <w:sz w:val="21"/>
          <w:szCs w:val="21"/>
          <w:shd w:val="clear" w:fill="FFFFFF"/>
          <w:lang w:val="en-US" w:eastAsia="zh-CN" w:bidi="ar-SA"/>
        </w:rPr>
        <w:t>宜建立线上线下联动机制，线上线下服务高效协同。</w:t>
      </w:r>
    </w:p>
    <w:p w14:paraId="08FDC596">
      <w:pPr>
        <w:pStyle w:val="231"/>
        <w:keepNext w:val="0"/>
        <w:keepLines w:val="0"/>
        <w:pageBreakBefore w:val="0"/>
        <w:widowControl/>
        <w:kinsoku/>
        <w:wordWrap/>
        <w:overflowPunct/>
        <w:topLinePunct w:val="0"/>
        <w:autoSpaceDE/>
        <w:autoSpaceDN/>
        <w:bidi w:val="0"/>
        <w:adjustRightInd/>
        <w:snapToGrid/>
        <w:spacing w:beforeLines="0" w:afterLines="0"/>
        <w:ind w:left="0" w:leftChars="0" w:firstLine="0" w:firstLineChars="0"/>
        <w:textAlignment w:val="auto"/>
        <w:rPr>
          <w:rFonts w:hint="eastAsia" w:ascii="宋体" w:hAnsi="宋体" w:eastAsia="宋体" w:cs="宋体"/>
          <w:i w:val="0"/>
          <w:iCs w:val="0"/>
          <w:caps w:val="0"/>
          <w:color w:val="222222"/>
          <w:spacing w:val="0"/>
          <w:sz w:val="21"/>
          <w:szCs w:val="21"/>
          <w:shd w:val="clear" w:fill="FFFFFF"/>
          <w:lang w:val="en-US" w:eastAsia="zh-CN" w:bidi="ar-SA"/>
        </w:rPr>
      </w:pPr>
      <w:r>
        <w:rPr>
          <w:rFonts w:hint="eastAsia" w:ascii="宋体" w:hAnsi="宋体" w:eastAsia="宋体" w:cs="宋体"/>
          <w:i w:val="0"/>
          <w:iCs w:val="0"/>
          <w:caps w:val="0"/>
          <w:color w:val="222222"/>
          <w:spacing w:val="0"/>
          <w:sz w:val="21"/>
          <w:szCs w:val="21"/>
          <w:shd w:val="clear" w:fill="FFFFFF"/>
          <w:lang w:val="en-US" w:eastAsia="zh-CN" w:bidi="ar-SA"/>
        </w:rPr>
        <w:t>宜建立政务数据共享责任清单机制。</w:t>
      </w:r>
    </w:p>
    <w:p w14:paraId="3226BA4A">
      <w:pPr>
        <w:pStyle w:val="231"/>
        <w:keepNext w:val="0"/>
        <w:keepLines w:val="0"/>
        <w:pageBreakBefore w:val="0"/>
        <w:widowControl/>
        <w:kinsoku/>
        <w:wordWrap/>
        <w:overflowPunct/>
        <w:topLinePunct w:val="0"/>
        <w:autoSpaceDE/>
        <w:autoSpaceDN/>
        <w:bidi w:val="0"/>
        <w:adjustRightInd/>
        <w:snapToGrid/>
        <w:spacing w:beforeLines="0" w:afterLines="0"/>
        <w:ind w:left="0" w:leftChars="0" w:firstLine="0" w:firstLineChars="0"/>
        <w:textAlignment w:val="auto"/>
        <w:rPr>
          <w:rFonts w:hint="eastAsia" w:ascii="宋体" w:hAnsi="宋体" w:eastAsia="宋体" w:cs="宋体"/>
          <w:i w:val="0"/>
          <w:iCs w:val="0"/>
          <w:caps w:val="0"/>
          <w:color w:val="222222"/>
          <w:spacing w:val="0"/>
          <w:sz w:val="21"/>
          <w:szCs w:val="21"/>
          <w:shd w:val="clear" w:fill="FFFFFF"/>
          <w:lang w:val="en-US" w:eastAsia="zh-CN" w:bidi="ar-SA"/>
        </w:rPr>
      </w:pPr>
      <w:r>
        <w:rPr>
          <w:rFonts w:hint="eastAsia" w:ascii="宋体" w:hAnsi="宋体" w:eastAsia="宋体" w:cs="宋体"/>
          <w:i w:val="0"/>
          <w:iCs w:val="0"/>
          <w:caps w:val="0"/>
          <w:color w:val="222222"/>
          <w:spacing w:val="0"/>
          <w:sz w:val="21"/>
          <w:szCs w:val="21"/>
          <w:shd w:val="clear" w:fill="FFFFFF"/>
          <w:lang w:val="en-US" w:eastAsia="zh-CN" w:bidi="ar-SA"/>
        </w:rPr>
        <w:t>应加强政务服务高效办成一件事的监督检查工作，发现问题及时整改。</w:t>
      </w:r>
    </w:p>
    <w:p w14:paraId="71C6A234">
      <w:pPr>
        <w:pStyle w:val="231"/>
        <w:keepNext w:val="0"/>
        <w:keepLines w:val="0"/>
        <w:pageBreakBefore w:val="0"/>
        <w:widowControl/>
        <w:kinsoku/>
        <w:wordWrap/>
        <w:overflowPunct/>
        <w:topLinePunct w:val="0"/>
        <w:autoSpaceDE/>
        <w:autoSpaceDN/>
        <w:bidi w:val="0"/>
        <w:adjustRightInd/>
        <w:snapToGrid/>
        <w:spacing w:beforeLines="0" w:afterLines="0"/>
        <w:ind w:left="0" w:leftChars="0" w:firstLine="0" w:firstLineChars="0"/>
        <w:textAlignment w:val="auto"/>
        <w:rPr>
          <w:rFonts w:hint="eastAsia" w:ascii="宋体" w:hAnsi="宋体" w:eastAsia="宋体" w:cs="宋体"/>
          <w:i w:val="0"/>
          <w:iCs w:val="0"/>
          <w:caps w:val="0"/>
          <w:color w:val="222222"/>
          <w:spacing w:val="0"/>
          <w:sz w:val="21"/>
          <w:szCs w:val="21"/>
          <w:shd w:val="clear" w:fill="FFFFFF"/>
          <w:lang w:val="en-US" w:eastAsia="zh-CN" w:bidi="ar-SA"/>
        </w:rPr>
      </w:pPr>
      <w:r>
        <w:rPr>
          <w:rFonts w:hint="eastAsia" w:ascii="宋体" w:hAnsi="宋体" w:eastAsia="宋体" w:cs="宋体"/>
          <w:i w:val="0"/>
          <w:iCs w:val="0"/>
          <w:caps w:val="0"/>
          <w:color w:val="222222"/>
          <w:spacing w:val="0"/>
          <w:sz w:val="21"/>
          <w:szCs w:val="21"/>
          <w:shd w:val="clear" w:fill="FFFFFF"/>
          <w:lang w:val="en-US" w:eastAsia="zh-CN" w:bidi="ar-SA"/>
        </w:rPr>
        <w:t>宜根据地方实际情况和群众需求创新推出具有地方特色的“一件事”服务事项。</w:t>
      </w:r>
    </w:p>
    <w:p w14:paraId="37B449AA">
      <w:pPr>
        <w:pStyle w:val="232"/>
        <w:keepNext w:val="0"/>
        <w:keepLines w:val="0"/>
        <w:pageBreakBefore w:val="0"/>
        <w:widowControl/>
        <w:shd w:val="clear"/>
        <w:kinsoku/>
        <w:wordWrap/>
        <w:overflowPunct/>
        <w:topLinePunct w:val="0"/>
        <w:autoSpaceDE/>
        <w:autoSpaceDN/>
        <w:bidi w:val="0"/>
        <w:adjustRightInd/>
        <w:snapToGrid/>
        <w:spacing w:before="312" w:after="312"/>
        <w:textAlignment w:val="auto"/>
        <w:rPr>
          <w:rFonts w:hint="default"/>
          <w:lang w:val="en-US" w:eastAsia="zh-CN"/>
        </w:rPr>
      </w:pPr>
      <w:r>
        <w:rPr>
          <w:rFonts w:hint="eastAsia"/>
          <w:lang w:val="en-US" w:eastAsia="zh-CN"/>
        </w:rPr>
        <w:t>方式方法</w:t>
      </w:r>
    </w:p>
    <w:p w14:paraId="4BFF29C5">
      <w:pPr>
        <w:pStyle w:val="231"/>
        <w:bidi w:val="0"/>
        <w:ind w:left="0" w:leftChars="0" w:firstLine="0" w:firstLineChars="0"/>
        <w:rPr>
          <w:rFonts w:hint="eastAsia"/>
          <w:lang w:val="en-US" w:eastAsia="zh-CN"/>
        </w:rPr>
      </w:pPr>
      <w:r>
        <w:rPr>
          <w:rFonts w:hint="eastAsia"/>
          <w:lang w:val="en-US" w:eastAsia="zh-CN"/>
        </w:rPr>
        <w:t>整合简化申请材料</w:t>
      </w:r>
    </w:p>
    <w:p w14:paraId="09E1EB16">
      <w:pPr>
        <w:keepNext w:val="0"/>
        <w:keepLines w:val="0"/>
        <w:pageBreakBefore w:val="0"/>
        <w:widowControl w:val="0"/>
        <w:shd w:val="clear"/>
        <w:tabs>
          <w:tab w:val="center" w:pos="4201"/>
          <w:tab w:val="right" w:leader="dot" w:pos="9298"/>
        </w:tabs>
        <w:kinsoku/>
        <w:wordWrap/>
        <w:overflowPunct/>
        <w:topLinePunct w:val="0"/>
        <w:autoSpaceDE w:val="0"/>
        <w:autoSpaceDN w:val="0"/>
        <w:bidi w:val="0"/>
        <w:adjustRightInd/>
        <w:snapToGrid/>
        <w:spacing w:line="240" w:lineRule="auto"/>
        <w:ind w:firstLine="420" w:firstLineChars="200"/>
        <w:textAlignment w:val="auto"/>
        <w:rPr>
          <w:rFonts w:hint="eastAsia" w:ascii="宋体" w:hAnsi="宋体"/>
          <w:lang w:val="en-US" w:eastAsia="zh-CN"/>
        </w:rPr>
      </w:pPr>
      <w:r>
        <w:rPr>
          <w:rFonts w:hint="eastAsia" w:ascii="宋体" w:hAnsi="宋体"/>
          <w:lang w:val="en-US" w:eastAsia="zh-CN"/>
        </w:rPr>
        <w:t>应按照事项办理的先后顺序和内在逻辑，把分散在多部门、跨层级、跨领域的多项单件事的多套申请材料，删减重复内容，简化为一件事的</w:t>
      </w:r>
      <w:r>
        <w:rPr>
          <w:rFonts w:hint="default" w:ascii="宋体" w:hAnsi="宋体"/>
          <w:lang w:val="en-US" w:eastAsia="zh-CN"/>
        </w:rPr>
        <w:t>一套材料</w:t>
      </w:r>
      <w:r>
        <w:rPr>
          <w:rFonts w:hint="eastAsia" w:ascii="宋体" w:hAnsi="宋体"/>
          <w:lang w:val="en-US" w:eastAsia="zh-CN"/>
        </w:rPr>
        <w:t>申请材料；实行，一次告知、一张表单、一次填写、</w:t>
      </w:r>
      <w:r>
        <w:rPr>
          <w:rFonts w:hint="default" w:ascii="宋体" w:hAnsi="宋体"/>
          <w:lang w:val="en-US" w:eastAsia="zh-CN"/>
        </w:rPr>
        <w:t>一次提交</w:t>
      </w:r>
      <w:r>
        <w:rPr>
          <w:rFonts w:hint="eastAsia" w:ascii="宋体" w:hAnsi="宋体"/>
          <w:lang w:val="en-US" w:eastAsia="zh-CN"/>
        </w:rPr>
        <w:t>、一窗（网）受理、表单多表合一。</w:t>
      </w:r>
    </w:p>
    <w:p w14:paraId="179013CC">
      <w:pPr>
        <w:pStyle w:val="231"/>
        <w:bidi w:val="0"/>
        <w:ind w:left="0" w:leftChars="0" w:firstLine="0" w:firstLineChars="0"/>
        <w:rPr>
          <w:rFonts w:hint="default"/>
          <w:lang w:val="en-US" w:eastAsia="zh-CN"/>
        </w:rPr>
      </w:pPr>
      <w:r>
        <w:rPr>
          <w:rFonts w:hint="default"/>
          <w:lang w:val="en-US" w:eastAsia="zh-CN"/>
        </w:rPr>
        <w:t>线上</w:t>
      </w:r>
      <w:r>
        <w:rPr>
          <w:rFonts w:hint="eastAsia"/>
          <w:lang w:val="en-US" w:eastAsia="zh-CN"/>
        </w:rPr>
        <w:t>优先、</w:t>
      </w:r>
      <w:r>
        <w:rPr>
          <w:rFonts w:hint="default"/>
          <w:lang w:val="en-US" w:eastAsia="zh-CN"/>
        </w:rPr>
        <w:t>线下</w:t>
      </w:r>
      <w:r>
        <w:rPr>
          <w:rFonts w:hint="eastAsia"/>
          <w:lang w:val="en-US" w:eastAsia="zh-CN"/>
        </w:rPr>
        <w:t>兜底</w:t>
      </w:r>
    </w:p>
    <w:p w14:paraId="23919E0B">
      <w:pPr>
        <w:keepNext w:val="0"/>
        <w:keepLines w:val="0"/>
        <w:pageBreakBefore w:val="0"/>
        <w:widowControl w:val="0"/>
        <w:shd w:val="clear"/>
        <w:tabs>
          <w:tab w:val="center" w:pos="4201"/>
          <w:tab w:val="right" w:leader="dot" w:pos="9298"/>
        </w:tabs>
        <w:kinsoku/>
        <w:wordWrap/>
        <w:overflowPunct/>
        <w:topLinePunct w:val="0"/>
        <w:autoSpaceDE w:val="0"/>
        <w:autoSpaceDN w:val="0"/>
        <w:bidi w:val="0"/>
        <w:adjustRightInd/>
        <w:snapToGrid/>
        <w:spacing w:line="240" w:lineRule="auto"/>
        <w:ind w:firstLine="420" w:firstLineChars="200"/>
        <w:textAlignment w:val="auto"/>
        <w:rPr>
          <w:rFonts w:hint="eastAsia" w:ascii="宋体" w:hAnsi="宋体"/>
          <w:lang w:val="en-US" w:eastAsia="zh-CN"/>
        </w:rPr>
      </w:pPr>
      <w:r>
        <w:rPr>
          <w:rFonts w:hint="eastAsia" w:ascii="宋体" w:hAnsi="宋体"/>
          <w:lang w:val="en-US" w:eastAsia="zh-CN"/>
        </w:rPr>
        <w:t>线上应依托内蒙古政务服务网、蒙速办APP，完善“一件事”网上申报端口，实行“一端申请、一网通达、全程在线”审批模式，实现“一次登录、一网通办”。</w:t>
      </w:r>
    </w:p>
    <w:p w14:paraId="0989DF4F">
      <w:pPr>
        <w:keepNext w:val="0"/>
        <w:keepLines w:val="0"/>
        <w:pageBreakBefore w:val="0"/>
        <w:widowControl w:val="0"/>
        <w:shd w:val="clear"/>
        <w:tabs>
          <w:tab w:val="center" w:pos="4201"/>
          <w:tab w:val="right" w:leader="dot" w:pos="9298"/>
        </w:tabs>
        <w:kinsoku/>
        <w:wordWrap/>
        <w:overflowPunct/>
        <w:topLinePunct w:val="0"/>
        <w:autoSpaceDE w:val="0"/>
        <w:autoSpaceDN w:val="0"/>
        <w:bidi w:val="0"/>
        <w:adjustRightInd/>
        <w:snapToGrid/>
        <w:spacing w:line="240" w:lineRule="auto"/>
        <w:ind w:firstLine="420" w:firstLineChars="200"/>
        <w:textAlignment w:val="auto"/>
        <w:rPr>
          <w:rFonts w:hint="eastAsia" w:ascii="宋体" w:hAnsi="宋体"/>
          <w:lang w:val="en-US" w:eastAsia="zh-CN"/>
        </w:rPr>
      </w:pPr>
      <w:r>
        <w:rPr>
          <w:rFonts w:hint="eastAsia" w:ascii="宋体" w:hAnsi="宋体"/>
          <w:lang w:val="en-US" w:eastAsia="zh-CN"/>
        </w:rPr>
        <w:t>线下应依托旗（区）、苏木（乡、镇）、嘎查（村、社区）三级服务机构，实行“前台综合受理、后台分类审批、统一窗口出件”模式，实现“一次提交、一窗办理”。</w:t>
      </w:r>
    </w:p>
    <w:p w14:paraId="22ADF70A">
      <w:pPr>
        <w:pStyle w:val="231"/>
        <w:bidi w:val="0"/>
        <w:ind w:left="0" w:leftChars="0" w:firstLine="0" w:firstLineChars="0"/>
        <w:rPr>
          <w:rFonts w:hint="default"/>
          <w:lang w:val="en-US" w:eastAsia="zh-CN"/>
        </w:rPr>
      </w:pPr>
      <w:r>
        <w:rPr>
          <w:rFonts w:hint="eastAsia"/>
          <w:lang w:val="en-US" w:eastAsia="zh-CN"/>
        </w:rPr>
        <w:t>跨部门协同</w:t>
      </w:r>
    </w:p>
    <w:p w14:paraId="2F6D0F36">
      <w:pPr>
        <w:keepNext w:val="0"/>
        <w:keepLines w:val="0"/>
        <w:pageBreakBefore w:val="0"/>
        <w:widowControl w:val="0"/>
        <w:shd w:val="clear"/>
        <w:tabs>
          <w:tab w:val="center" w:pos="4201"/>
          <w:tab w:val="right" w:leader="dot" w:pos="9298"/>
        </w:tabs>
        <w:kinsoku/>
        <w:wordWrap/>
        <w:overflowPunct/>
        <w:topLinePunct w:val="0"/>
        <w:autoSpaceDE w:val="0"/>
        <w:autoSpaceDN w:val="0"/>
        <w:bidi w:val="0"/>
        <w:adjustRightInd/>
        <w:snapToGrid/>
        <w:spacing w:line="240" w:lineRule="auto"/>
        <w:ind w:firstLine="420" w:firstLineChars="200"/>
        <w:textAlignment w:val="auto"/>
        <w:rPr>
          <w:rFonts w:hint="eastAsia" w:ascii="宋体" w:hAnsi="宋体"/>
          <w:lang w:val="en-US" w:eastAsia="zh-CN"/>
        </w:rPr>
      </w:pPr>
      <w:r>
        <w:rPr>
          <w:rFonts w:hint="eastAsia" w:ascii="宋体" w:hAnsi="宋体"/>
          <w:lang w:val="en-US" w:eastAsia="zh-CN"/>
        </w:rPr>
        <w:t>应加强</w:t>
      </w:r>
      <w:r>
        <w:rPr>
          <w:rFonts w:hint="default" w:ascii="宋体" w:hAnsi="宋体"/>
          <w:lang w:val="en-US" w:eastAsia="zh-CN"/>
        </w:rPr>
        <w:t>跨部门政策、业务、系统</w:t>
      </w:r>
      <w:r>
        <w:rPr>
          <w:rFonts w:hint="eastAsia" w:ascii="宋体" w:hAnsi="宋体"/>
          <w:lang w:val="en-US" w:eastAsia="zh-CN"/>
        </w:rPr>
        <w:t>的</w:t>
      </w:r>
      <w:r>
        <w:rPr>
          <w:rFonts w:hint="default" w:ascii="宋体" w:hAnsi="宋体"/>
          <w:lang w:val="en-US" w:eastAsia="zh-CN"/>
        </w:rPr>
        <w:t>协同和数据共享</w:t>
      </w:r>
      <w:r>
        <w:rPr>
          <w:rFonts w:hint="eastAsia" w:ascii="宋体" w:hAnsi="宋体"/>
          <w:lang w:val="en-US" w:eastAsia="zh-CN"/>
        </w:rPr>
        <w:t>；应</w:t>
      </w:r>
      <w:r>
        <w:rPr>
          <w:rFonts w:hint="default" w:ascii="宋体" w:hAnsi="宋体"/>
          <w:lang w:val="en-US" w:eastAsia="zh-CN"/>
        </w:rPr>
        <w:t>依托一体化政务服务平台，通过系统对接、数据共享、证照调用等方式，最大程度便利企业群众办事</w:t>
      </w:r>
      <w:r>
        <w:rPr>
          <w:rFonts w:hint="eastAsia" w:ascii="宋体" w:hAnsi="宋体"/>
          <w:lang w:val="en-US" w:eastAsia="zh-CN"/>
        </w:rPr>
        <w:t>。</w:t>
      </w:r>
    </w:p>
    <w:p w14:paraId="246B0E7D">
      <w:pPr>
        <w:pStyle w:val="231"/>
        <w:bidi w:val="0"/>
        <w:ind w:left="0" w:leftChars="0" w:firstLine="0" w:firstLineChars="0"/>
        <w:rPr>
          <w:rFonts w:hint="default"/>
          <w:lang w:val="en-US" w:eastAsia="zh-CN"/>
        </w:rPr>
      </w:pPr>
      <w:r>
        <w:rPr>
          <w:rFonts w:hint="eastAsia"/>
          <w:lang w:val="en-US" w:eastAsia="zh-CN"/>
        </w:rPr>
        <w:t>设置一窗办理集中服务区</w:t>
      </w:r>
    </w:p>
    <w:p w14:paraId="22F8E111">
      <w:pPr>
        <w:keepNext w:val="0"/>
        <w:keepLines w:val="0"/>
        <w:pageBreakBefore w:val="0"/>
        <w:widowControl w:val="0"/>
        <w:shd w:val="clear"/>
        <w:tabs>
          <w:tab w:val="center" w:pos="4201"/>
          <w:tab w:val="right" w:leader="dot" w:pos="9298"/>
        </w:tabs>
        <w:kinsoku/>
        <w:wordWrap/>
        <w:overflowPunct/>
        <w:topLinePunct w:val="0"/>
        <w:autoSpaceDE w:val="0"/>
        <w:autoSpaceDN w:val="0"/>
        <w:bidi w:val="0"/>
        <w:adjustRightInd/>
        <w:snapToGrid/>
        <w:spacing w:line="240" w:lineRule="auto"/>
        <w:ind w:firstLine="420" w:firstLineChars="200"/>
        <w:textAlignment w:val="auto"/>
        <w:rPr>
          <w:rFonts w:hint="default" w:ascii="宋体" w:hAnsi="宋体"/>
          <w:lang w:val="en-US" w:eastAsia="zh-CN"/>
        </w:rPr>
      </w:pPr>
      <w:r>
        <w:rPr>
          <w:rFonts w:hint="eastAsia" w:ascii="宋体" w:hAnsi="宋体"/>
          <w:lang w:val="en-US" w:eastAsia="zh-CN"/>
        </w:rPr>
        <w:t>应设置综合受理窗口集中服务区，集中服务区的每个综合窗口对同一办理事项进行无差别受理，实行“</w:t>
      </w:r>
      <w:r>
        <w:rPr>
          <w:rFonts w:hint="default" w:ascii="宋体" w:hAnsi="宋体"/>
          <w:lang w:val="en-US" w:eastAsia="zh-CN"/>
        </w:rPr>
        <w:t>前台综合一窗受理，后台分类审批，统一窗口出件</w:t>
      </w:r>
      <w:r>
        <w:rPr>
          <w:rFonts w:hint="eastAsia" w:ascii="宋体" w:hAnsi="宋体"/>
          <w:lang w:val="en-US" w:eastAsia="zh-CN"/>
        </w:rPr>
        <w:t>”</w:t>
      </w:r>
      <w:r>
        <w:rPr>
          <w:rFonts w:hint="default" w:ascii="宋体" w:hAnsi="宋体"/>
          <w:lang w:val="en-US" w:eastAsia="zh-CN"/>
        </w:rPr>
        <w:t>的审批模式</w:t>
      </w:r>
      <w:r>
        <w:rPr>
          <w:rFonts w:hint="eastAsia" w:ascii="宋体" w:hAnsi="宋体"/>
          <w:lang w:val="en-US" w:eastAsia="zh-CN"/>
        </w:rPr>
        <w:t>。</w:t>
      </w:r>
    </w:p>
    <w:p w14:paraId="3F1018D9">
      <w:pPr>
        <w:pStyle w:val="231"/>
        <w:bidi w:val="0"/>
        <w:ind w:left="0" w:leftChars="0" w:firstLine="0" w:firstLineChars="0"/>
        <w:rPr>
          <w:rFonts w:hint="eastAsia"/>
          <w:lang w:val="en-US" w:eastAsia="zh-CN"/>
        </w:rPr>
      </w:pPr>
      <w:r>
        <w:rPr>
          <w:rFonts w:hint="eastAsia"/>
          <w:lang w:val="en-US" w:eastAsia="zh-CN"/>
        </w:rPr>
        <w:t>设置企业服务专区</w:t>
      </w:r>
    </w:p>
    <w:p w14:paraId="6C08F917">
      <w:pPr>
        <w:keepNext w:val="0"/>
        <w:keepLines w:val="0"/>
        <w:pageBreakBefore w:val="0"/>
        <w:widowControl w:val="0"/>
        <w:shd w:val="clear"/>
        <w:tabs>
          <w:tab w:val="center" w:pos="4201"/>
          <w:tab w:val="right" w:leader="dot" w:pos="9298"/>
        </w:tabs>
        <w:kinsoku/>
        <w:wordWrap/>
        <w:overflowPunct/>
        <w:topLinePunct w:val="0"/>
        <w:autoSpaceDE w:val="0"/>
        <w:autoSpaceDN w:val="0"/>
        <w:bidi w:val="0"/>
        <w:adjustRightInd/>
        <w:snapToGrid/>
        <w:spacing w:line="240" w:lineRule="auto"/>
        <w:ind w:firstLine="420" w:firstLineChars="200"/>
        <w:textAlignment w:val="auto"/>
        <w:rPr>
          <w:rFonts w:hint="eastAsia" w:ascii="宋体" w:hAnsi="宋体"/>
          <w:lang w:val="en-US" w:eastAsia="zh-CN"/>
        </w:rPr>
      </w:pPr>
      <w:r>
        <w:rPr>
          <w:rFonts w:hint="eastAsia" w:ascii="宋体" w:hAnsi="宋体"/>
          <w:lang w:val="en-US" w:eastAsia="zh-CN"/>
        </w:rPr>
        <w:t>设置企业服务专区，为企业生命周期的诸多一件事提供高效便捷的一件事、一类事、一站式的服务。</w:t>
      </w:r>
    </w:p>
    <w:p w14:paraId="730D8AC4">
      <w:pPr>
        <w:pStyle w:val="231"/>
        <w:bidi w:val="0"/>
        <w:ind w:left="0" w:leftChars="0" w:firstLine="0" w:firstLineChars="0"/>
        <w:rPr>
          <w:rFonts w:hint="default"/>
          <w:lang w:val="en-US" w:eastAsia="zh-CN"/>
        </w:rPr>
      </w:pPr>
      <w:r>
        <w:rPr>
          <w:rFonts w:hint="eastAsia"/>
          <w:lang w:val="en-US" w:eastAsia="zh-CN"/>
        </w:rPr>
        <w:t>容缺受理</w:t>
      </w:r>
    </w:p>
    <w:p w14:paraId="48B41C59">
      <w:pPr>
        <w:keepNext w:val="0"/>
        <w:keepLines w:val="0"/>
        <w:pageBreakBefore w:val="0"/>
        <w:widowControl w:val="0"/>
        <w:shd w:val="clear"/>
        <w:tabs>
          <w:tab w:val="center" w:pos="4201"/>
          <w:tab w:val="right" w:leader="dot" w:pos="9298"/>
        </w:tabs>
        <w:kinsoku/>
        <w:wordWrap/>
        <w:overflowPunct/>
        <w:topLinePunct w:val="0"/>
        <w:autoSpaceDE w:val="0"/>
        <w:autoSpaceDN w:val="0"/>
        <w:bidi w:val="0"/>
        <w:adjustRightInd/>
        <w:snapToGrid/>
        <w:spacing w:line="240" w:lineRule="auto"/>
        <w:ind w:firstLine="420" w:firstLineChars="200"/>
        <w:textAlignment w:val="auto"/>
        <w:rPr>
          <w:rFonts w:hint="eastAsia" w:ascii="宋体" w:hAnsi="宋体"/>
          <w:lang w:val="en-US" w:eastAsia="zh-CN"/>
        </w:rPr>
      </w:pPr>
      <w:r>
        <w:rPr>
          <w:rFonts w:hint="eastAsia" w:ascii="宋体" w:hAnsi="宋体"/>
          <w:lang w:val="en-US" w:eastAsia="zh-CN"/>
        </w:rPr>
        <w:t>容缺受理应符合 DB1506/T XXX-20XX。</w:t>
      </w:r>
    </w:p>
    <w:p w14:paraId="126967B1">
      <w:pPr>
        <w:pStyle w:val="231"/>
        <w:bidi w:val="0"/>
        <w:ind w:left="0" w:leftChars="0" w:firstLine="0" w:firstLineChars="0"/>
        <w:rPr>
          <w:rFonts w:hint="default"/>
          <w:lang w:val="en-US" w:eastAsia="zh-CN"/>
        </w:rPr>
      </w:pPr>
      <w:r>
        <w:rPr>
          <w:rFonts w:hint="eastAsia"/>
          <w:lang w:val="en-US" w:eastAsia="zh-CN"/>
        </w:rPr>
        <w:t>帮办代办服务</w:t>
      </w:r>
    </w:p>
    <w:p w14:paraId="3DB0D75C">
      <w:pPr>
        <w:keepNext w:val="0"/>
        <w:keepLines w:val="0"/>
        <w:pageBreakBefore w:val="0"/>
        <w:widowControl w:val="0"/>
        <w:shd w:val="clear"/>
        <w:tabs>
          <w:tab w:val="center" w:pos="4201"/>
          <w:tab w:val="right" w:leader="dot" w:pos="9298"/>
        </w:tabs>
        <w:kinsoku/>
        <w:wordWrap/>
        <w:overflowPunct/>
        <w:topLinePunct w:val="0"/>
        <w:autoSpaceDE w:val="0"/>
        <w:autoSpaceDN w:val="0"/>
        <w:bidi w:val="0"/>
        <w:adjustRightInd/>
        <w:snapToGrid/>
        <w:spacing w:line="240" w:lineRule="auto"/>
        <w:ind w:firstLine="420" w:firstLineChars="200"/>
        <w:textAlignment w:val="auto"/>
        <w:rPr>
          <w:rFonts w:hint="default" w:ascii="宋体" w:hAnsi="宋体"/>
          <w:lang w:val="en-US" w:eastAsia="zh-CN"/>
        </w:rPr>
      </w:pPr>
      <w:r>
        <w:rPr>
          <w:rFonts w:hint="eastAsia" w:ascii="宋体" w:hAnsi="宋体"/>
          <w:lang w:val="en-US" w:eastAsia="zh-CN"/>
        </w:rPr>
        <w:t>帮办代办服务应符合DB1506/T XXX-20XX。</w:t>
      </w:r>
    </w:p>
    <w:p w14:paraId="4F79CA00">
      <w:pPr>
        <w:keepNext w:val="0"/>
        <w:keepLines w:val="0"/>
        <w:pageBreakBefore w:val="0"/>
        <w:widowControl w:val="0"/>
        <w:shd w:val="clear"/>
        <w:tabs>
          <w:tab w:val="center" w:pos="4201"/>
          <w:tab w:val="right" w:leader="dot" w:pos="9298"/>
        </w:tabs>
        <w:kinsoku/>
        <w:wordWrap/>
        <w:overflowPunct/>
        <w:topLinePunct w:val="0"/>
        <w:autoSpaceDE w:val="0"/>
        <w:autoSpaceDN w:val="0"/>
        <w:bidi w:val="0"/>
        <w:adjustRightInd/>
        <w:snapToGrid/>
        <w:spacing w:line="240" w:lineRule="auto"/>
        <w:ind w:firstLine="420" w:firstLineChars="200"/>
        <w:textAlignment w:val="auto"/>
        <w:rPr>
          <w:rFonts w:hint="eastAsia" w:ascii="宋体" w:hAnsi="宋体"/>
          <w:lang w:val="en-US" w:eastAsia="zh-CN"/>
        </w:rPr>
      </w:pPr>
      <w:r>
        <w:rPr>
          <w:rFonts w:hint="eastAsia" w:ascii="宋体" w:hAnsi="宋体"/>
          <w:lang w:val="en-US" w:eastAsia="zh-CN"/>
        </w:rPr>
        <w:t>帮代办窗口应增设远程服务功能，多维度为企业、群众提供帮办代办服务，为特殊群体提供陪同办、代理办、优先办等兜底服务。</w:t>
      </w:r>
    </w:p>
    <w:p w14:paraId="13B95FAD">
      <w:pPr>
        <w:pStyle w:val="231"/>
        <w:bidi w:val="0"/>
        <w:ind w:left="0" w:leftChars="0" w:firstLine="0" w:firstLineChars="0"/>
        <w:rPr>
          <w:rFonts w:hint="eastAsia"/>
          <w:lang w:val="en-US" w:eastAsia="zh-CN"/>
        </w:rPr>
      </w:pPr>
      <w:r>
        <w:rPr>
          <w:rFonts w:hint="eastAsia"/>
          <w:lang w:val="en-US" w:eastAsia="zh-CN"/>
        </w:rPr>
        <w:t>数字赋能</w:t>
      </w:r>
    </w:p>
    <w:p w14:paraId="76C03B9B">
      <w:pPr>
        <w:keepNext w:val="0"/>
        <w:keepLines w:val="0"/>
        <w:pageBreakBefore w:val="0"/>
        <w:widowControl w:val="0"/>
        <w:shd w:val="clear"/>
        <w:tabs>
          <w:tab w:val="center" w:pos="4201"/>
          <w:tab w:val="right" w:leader="dot" w:pos="9298"/>
        </w:tabs>
        <w:kinsoku/>
        <w:wordWrap/>
        <w:overflowPunct/>
        <w:topLinePunct w:val="0"/>
        <w:autoSpaceDE w:val="0"/>
        <w:autoSpaceDN w:val="0"/>
        <w:bidi w:val="0"/>
        <w:adjustRightInd/>
        <w:snapToGrid/>
        <w:spacing w:line="240" w:lineRule="auto"/>
        <w:ind w:firstLine="420" w:firstLineChars="200"/>
        <w:textAlignment w:val="auto"/>
        <w:rPr>
          <w:rFonts w:hint="default" w:ascii="宋体" w:hAnsi="宋体"/>
          <w:highlight w:val="none"/>
          <w:lang w:val="en-US" w:eastAsia="zh-CN"/>
        </w:rPr>
      </w:pPr>
      <w:r>
        <w:rPr>
          <w:rFonts w:hint="eastAsia" w:ascii="宋体" w:hAnsi="宋体"/>
          <w:highlight w:val="none"/>
          <w:lang w:val="en-US" w:eastAsia="zh-CN"/>
        </w:rPr>
        <w:t>宜使用数字政务门牌等数字赋能技术，</w:t>
      </w:r>
      <w:r>
        <w:rPr>
          <w:rFonts w:hint="default" w:ascii="宋体" w:hAnsi="宋体"/>
          <w:highlight w:val="none"/>
          <w:lang w:val="en-US" w:eastAsia="zh-CN"/>
        </w:rPr>
        <w:t>强化线上线下联动，开展并联审批、联合评审、联合验收等，大幅压减办理时长和办事成本</w:t>
      </w:r>
      <w:r>
        <w:rPr>
          <w:rFonts w:hint="eastAsia" w:ascii="宋体" w:hAnsi="宋体"/>
          <w:highlight w:val="none"/>
          <w:lang w:val="en-US" w:eastAsia="zh-CN"/>
        </w:rPr>
        <w:t>。</w:t>
      </w:r>
    </w:p>
    <w:p w14:paraId="2C390E2E">
      <w:pPr>
        <w:pStyle w:val="231"/>
        <w:bidi w:val="0"/>
        <w:ind w:left="0" w:leftChars="0" w:firstLine="0" w:firstLineChars="0"/>
        <w:rPr>
          <w:rFonts w:hint="default"/>
          <w:lang w:val="en-US" w:eastAsia="zh-CN"/>
        </w:rPr>
      </w:pPr>
      <w:r>
        <w:rPr>
          <w:rFonts w:hint="eastAsia"/>
          <w:lang w:val="en-US" w:eastAsia="zh-CN"/>
        </w:rPr>
        <w:t>打造综窗、专窗</w:t>
      </w:r>
    </w:p>
    <w:p w14:paraId="2623C0C1">
      <w:pPr>
        <w:keepNext w:val="0"/>
        <w:keepLines w:val="0"/>
        <w:pageBreakBefore w:val="0"/>
        <w:widowControl w:val="0"/>
        <w:shd w:val="clear"/>
        <w:tabs>
          <w:tab w:val="center" w:pos="4201"/>
          <w:tab w:val="right" w:leader="dot" w:pos="9298"/>
        </w:tabs>
        <w:kinsoku/>
        <w:wordWrap/>
        <w:overflowPunct/>
        <w:topLinePunct w:val="0"/>
        <w:autoSpaceDE w:val="0"/>
        <w:autoSpaceDN w:val="0"/>
        <w:bidi w:val="0"/>
        <w:adjustRightInd/>
        <w:snapToGrid/>
        <w:spacing w:line="240" w:lineRule="auto"/>
        <w:ind w:firstLine="420" w:firstLineChars="200"/>
        <w:textAlignment w:val="auto"/>
        <w:rPr>
          <w:rFonts w:hint="default" w:ascii="宋体" w:hAnsi="宋体"/>
          <w:lang w:val="en-US" w:eastAsia="zh-CN"/>
        </w:rPr>
      </w:pPr>
      <w:r>
        <w:rPr>
          <w:rFonts w:hint="eastAsia" w:ascii="宋体" w:hAnsi="宋体"/>
          <w:lang w:val="en-US" w:eastAsia="zh-CN"/>
        </w:rPr>
        <w:t>综窗，</w:t>
      </w:r>
      <w:r>
        <w:rPr>
          <w:rFonts w:hint="default" w:ascii="宋体" w:hAnsi="宋体"/>
          <w:lang w:val="en-US" w:eastAsia="zh-CN"/>
        </w:rPr>
        <w:t>推行“前台综合受理、后台分类审批、综合窗口出件”的“一站式”无差别服务模式。</w:t>
      </w:r>
    </w:p>
    <w:p w14:paraId="17593C1A">
      <w:pPr>
        <w:keepNext w:val="0"/>
        <w:keepLines w:val="0"/>
        <w:pageBreakBefore w:val="0"/>
        <w:widowControl w:val="0"/>
        <w:shd w:val="clear"/>
        <w:tabs>
          <w:tab w:val="center" w:pos="4201"/>
          <w:tab w:val="right" w:leader="dot" w:pos="9298"/>
        </w:tabs>
        <w:kinsoku/>
        <w:wordWrap/>
        <w:overflowPunct/>
        <w:topLinePunct w:val="0"/>
        <w:autoSpaceDE w:val="0"/>
        <w:autoSpaceDN w:val="0"/>
        <w:bidi w:val="0"/>
        <w:adjustRightInd/>
        <w:snapToGrid/>
        <w:spacing w:line="240" w:lineRule="auto"/>
        <w:ind w:firstLine="420" w:firstLineChars="200"/>
        <w:textAlignment w:val="auto"/>
        <w:rPr>
          <w:rFonts w:hint="default" w:ascii="宋体" w:hAnsi="宋体"/>
          <w:lang w:val="en-US" w:eastAsia="zh-CN"/>
        </w:rPr>
      </w:pPr>
      <w:r>
        <w:rPr>
          <w:rFonts w:hint="default" w:ascii="宋体" w:hAnsi="宋体"/>
          <w:lang w:val="en-US" w:eastAsia="zh-CN"/>
        </w:rPr>
        <w:t>专窗，集中资源、优化流程</w:t>
      </w:r>
      <w:r>
        <w:rPr>
          <w:rFonts w:hint="eastAsia" w:ascii="宋体" w:hAnsi="宋体"/>
          <w:lang w:val="en-US" w:eastAsia="zh-CN"/>
        </w:rPr>
        <w:t>，</w:t>
      </w:r>
      <w:r>
        <w:rPr>
          <w:rFonts w:hint="default" w:ascii="宋体" w:hAnsi="宋体"/>
          <w:lang w:val="en-US" w:eastAsia="zh-CN"/>
        </w:rPr>
        <w:t>提供专业化、个性化的服务，解决特定领域或特定群体的办事需求</w:t>
      </w:r>
      <w:r>
        <w:rPr>
          <w:rFonts w:hint="eastAsia" w:ascii="宋体" w:hAnsi="宋体"/>
          <w:lang w:val="en-US" w:eastAsia="zh-CN"/>
        </w:rPr>
        <w:t>，如惠企政策兑现、跨省通办、办不成事反映窗口等。</w:t>
      </w:r>
    </w:p>
    <w:p w14:paraId="67E5FA39">
      <w:pPr>
        <w:pStyle w:val="232"/>
        <w:bidi w:val="0"/>
        <w:ind w:left="0" w:leftChars="0" w:firstLine="0" w:firstLineChars="0"/>
        <w:rPr>
          <w:rFonts w:hint="eastAsia"/>
          <w:lang w:val="en-US" w:eastAsia="zh-CN"/>
        </w:rPr>
      </w:pPr>
      <w:r>
        <w:rPr>
          <w:rFonts w:hint="eastAsia"/>
          <w:lang w:val="en-US" w:eastAsia="zh-CN"/>
        </w:rPr>
        <w:t>服务场所</w:t>
      </w:r>
    </w:p>
    <w:p w14:paraId="5B76AB7A">
      <w:pPr>
        <w:pStyle w:val="231"/>
        <w:bidi w:val="0"/>
        <w:ind w:left="0" w:leftChars="0" w:firstLine="0" w:firstLineChars="0"/>
        <w:rPr>
          <w:rFonts w:hint="eastAsia"/>
          <w:lang w:val="en-US" w:eastAsia="zh-CN"/>
        </w:rPr>
      </w:pPr>
      <w:r>
        <w:rPr>
          <w:rFonts w:hint="eastAsia"/>
          <w:lang w:val="en-US" w:eastAsia="zh-CN"/>
        </w:rPr>
        <w:t>区域划分</w:t>
      </w:r>
    </w:p>
    <w:p w14:paraId="0E7501CF">
      <w:pPr>
        <w:pStyle w:val="233"/>
        <w:keepNext w:val="0"/>
        <w:keepLines w:val="0"/>
        <w:pageBreakBefore w:val="0"/>
        <w:widowControl/>
        <w:shd w:val="clear"/>
        <w:kinsoku/>
        <w:wordWrap/>
        <w:overflowPunct/>
        <w:topLinePunct w:val="0"/>
        <w:autoSpaceDE/>
        <w:autoSpaceDN/>
        <w:bidi w:val="0"/>
        <w:adjustRightInd/>
        <w:snapToGrid/>
        <w:spacing w:before="0" w:beforeLines="0" w:after="0" w:afterLines="0"/>
        <w:ind w:left="0" w:leftChars="0" w:firstLine="0" w:firstLineChars="0"/>
        <w:textAlignment w:val="auto"/>
        <w:rPr>
          <w:rFonts w:hint="default" w:ascii="宋体" w:hAnsi="宋体" w:eastAsia="宋体" w:cs="宋体"/>
          <w:highlight w:val="none"/>
          <w:lang w:val="en-US" w:eastAsia="zh-CN"/>
        </w:rPr>
      </w:pPr>
      <w:r>
        <w:rPr>
          <w:rFonts w:hint="eastAsia" w:ascii="宋体" w:hAnsi="宋体" w:eastAsia="宋体" w:cs="宋体"/>
          <w:highlight w:val="none"/>
          <w:lang w:val="en-US" w:eastAsia="zh-CN"/>
        </w:rPr>
        <w:t>区域划分应符合GB/T 36112的相关要求。</w:t>
      </w:r>
    </w:p>
    <w:p w14:paraId="19CC4166">
      <w:pPr>
        <w:pStyle w:val="233"/>
        <w:keepNext w:val="0"/>
        <w:keepLines w:val="0"/>
        <w:pageBreakBefore w:val="0"/>
        <w:widowControl/>
        <w:shd w:val="clear"/>
        <w:kinsoku/>
        <w:wordWrap/>
        <w:overflowPunct/>
        <w:topLinePunct w:val="0"/>
        <w:autoSpaceDE/>
        <w:autoSpaceDN/>
        <w:bidi w:val="0"/>
        <w:adjustRightInd/>
        <w:snapToGrid/>
        <w:spacing w:before="0" w:beforeLines="0" w:after="0" w:afterLines="0"/>
        <w:ind w:left="0" w:leftChars="0" w:firstLine="0" w:firstLineChars="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应按照服务事项的高频程度、办理流程的先后顺序和服务场所的空间结构等实际情况，进行主题功能区域的划分。</w:t>
      </w:r>
    </w:p>
    <w:p w14:paraId="3C69996E">
      <w:pPr>
        <w:pStyle w:val="233"/>
        <w:keepNext w:val="0"/>
        <w:keepLines w:val="0"/>
        <w:pageBreakBefore w:val="0"/>
        <w:widowControl/>
        <w:shd w:val="clear"/>
        <w:kinsoku/>
        <w:wordWrap/>
        <w:overflowPunct/>
        <w:topLinePunct w:val="0"/>
        <w:autoSpaceDE/>
        <w:autoSpaceDN/>
        <w:bidi w:val="0"/>
        <w:adjustRightInd/>
        <w:snapToGrid/>
        <w:spacing w:before="0" w:beforeLines="0" w:after="0" w:afterLines="0"/>
        <w:ind w:left="0" w:leftChars="0" w:firstLine="0" w:firstLineChars="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前台的服务区域与后台的审批区域应紧密相连。</w:t>
      </w:r>
    </w:p>
    <w:p w14:paraId="39D7430F">
      <w:pPr>
        <w:pStyle w:val="233"/>
        <w:keepNext w:val="0"/>
        <w:keepLines w:val="0"/>
        <w:pageBreakBefore w:val="0"/>
        <w:widowControl/>
        <w:shd w:val="clear"/>
        <w:kinsoku/>
        <w:wordWrap/>
        <w:overflowPunct/>
        <w:topLinePunct w:val="0"/>
        <w:autoSpaceDE/>
        <w:autoSpaceDN/>
        <w:bidi w:val="0"/>
        <w:adjustRightInd/>
        <w:snapToGrid/>
        <w:spacing w:before="0" w:beforeLines="0" w:after="0" w:afterLines="0"/>
        <w:ind w:left="0" w:leftChars="0" w:firstLine="0" w:firstLineChars="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常用的主题功能区域包括但不限于：</w:t>
      </w:r>
    </w:p>
    <w:p w14:paraId="725A89CE">
      <w:pPr>
        <w:pStyle w:val="230"/>
        <w:numPr>
          <w:ilvl w:val="1"/>
          <w:numId w:val="33"/>
        </w:numPr>
        <w:tabs>
          <w:tab w:val="clear" w:pos="839"/>
        </w:tabs>
        <w:ind w:left="840" w:leftChars="0" w:hanging="420" w:firstLineChars="0"/>
        <w:rPr>
          <w:rFonts w:hint="eastAsia" w:ascii="宋体" w:hAnsi="宋体" w:eastAsia="宋体" w:cs="宋体"/>
          <w:highlight w:val="none"/>
          <w:lang w:val="en-US" w:eastAsia="zh-CN"/>
        </w:rPr>
      </w:pPr>
      <w:r>
        <w:rPr>
          <w:rFonts w:hint="eastAsia" w:ascii="宋体" w:hAnsi="宋体" w:eastAsia="宋体" w:cs="宋体"/>
          <w:highlight w:val="none"/>
          <w:lang w:val="en-US" w:eastAsia="zh-CN"/>
        </w:rPr>
        <w:t>咨询服务区域：提供咨询、引导服务；</w:t>
      </w:r>
    </w:p>
    <w:p w14:paraId="7E1E434E">
      <w:pPr>
        <w:pStyle w:val="230"/>
        <w:numPr>
          <w:ilvl w:val="1"/>
          <w:numId w:val="33"/>
        </w:numPr>
        <w:tabs>
          <w:tab w:val="clear" w:pos="839"/>
        </w:tabs>
        <w:ind w:left="840" w:leftChars="0" w:hanging="420" w:firstLineChars="0"/>
        <w:rPr>
          <w:rFonts w:hint="default" w:ascii="宋体" w:hAnsi="宋体" w:eastAsia="宋体" w:cs="宋体"/>
          <w:highlight w:val="none"/>
          <w:lang w:val="en-US" w:eastAsia="zh-CN"/>
        </w:rPr>
      </w:pPr>
      <w:r>
        <w:rPr>
          <w:rFonts w:hint="eastAsia" w:ascii="宋体" w:hAnsi="宋体" w:eastAsia="宋体" w:cs="宋体"/>
          <w:highlight w:val="none"/>
          <w:lang w:val="en-US" w:eastAsia="zh-CN"/>
        </w:rPr>
        <w:t>一窗受理（综窗受理）区域：每个窗口均能提供无差别的政务服务；</w:t>
      </w:r>
    </w:p>
    <w:p w14:paraId="1DAC9810">
      <w:pPr>
        <w:pStyle w:val="230"/>
        <w:numPr>
          <w:ilvl w:val="1"/>
          <w:numId w:val="33"/>
        </w:numPr>
        <w:tabs>
          <w:tab w:val="clear" w:pos="839"/>
        </w:tabs>
        <w:ind w:left="840" w:leftChars="0" w:hanging="420" w:firstLineChars="0"/>
        <w:rPr>
          <w:rFonts w:hint="default" w:ascii="宋体" w:hAnsi="宋体" w:eastAsia="宋体" w:cs="宋体"/>
          <w:highlight w:val="none"/>
          <w:lang w:val="en-US" w:eastAsia="zh-CN"/>
        </w:rPr>
      </w:pPr>
      <w:r>
        <w:rPr>
          <w:rFonts w:hint="eastAsia" w:ascii="宋体" w:hAnsi="宋体" w:eastAsia="宋体" w:cs="宋体"/>
          <w:highlight w:val="none"/>
          <w:lang w:val="en-US" w:eastAsia="zh-CN"/>
        </w:rPr>
        <w:t>企业服务专区（厅）：专门为企业提供打包服务（或一揽子或集成或一站式服务）的区域；</w:t>
      </w:r>
    </w:p>
    <w:p w14:paraId="3D03BFA9">
      <w:pPr>
        <w:pStyle w:val="230"/>
        <w:numPr>
          <w:ilvl w:val="1"/>
          <w:numId w:val="33"/>
        </w:numPr>
        <w:tabs>
          <w:tab w:val="clear" w:pos="839"/>
        </w:tabs>
        <w:ind w:left="840" w:leftChars="0" w:hanging="420" w:firstLineChars="0"/>
        <w:rPr>
          <w:rFonts w:hint="default" w:ascii="宋体" w:hAnsi="宋体" w:eastAsia="宋体" w:cs="宋体"/>
          <w:highlight w:val="none"/>
          <w:lang w:val="en-US" w:eastAsia="zh-CN"/>
        </w:rPr>
      </w:pPr>
      <w:r>
        <w:rPr>
          <w:rFonts w:hint="eastAsia" w:ascii="宋体" w:hAnsi="宋体" w:eastAsia="宋体" w:cs="宋体"/>
          <w:highlight w:val="none"/>
          <w:lang w:val="en-US" w:eastAsia="zh-CN"/>
        </w:rPr>
        <w:t>便民服务专区（厅）：专门为个人提供打包服务（或一揽子或集成或一站式服务）的区域；</w:t>
      </w:r>
    </w:p>
    <w:p w14:paraId="002CACF6">
      <w:pPr>
        <w:pStyle w:val="230"/>
        <w:numPr>
          <w:ilvl w:val="1"/>
          <w:numId w:val="33"/>
        </w:numPr>
        <w:tabs>
          <w:tab w:val="clear" w:pos="839"/>
        </w:tabs>
        <w:ind w:left="840" w:leftChars="0" w:hanging="420" w:firstLineChars="0"/>
        <w:rPr>
          <w:rFonts w:hint="default" w:ascii="宋体" w:hAnsi="宋体" w:eastAsia="宋体" w:cs="宋体"/>
          <w:highlight w:val="none"/>
          <w:lang w:val="en-US" w:eastAsia="zh-CN"/>
        </w:rPr>
      </w:pPr>
      <w:r>
        <w:rPr>
          <w:rFonts w:hint="eastAsia" w:ascii="宋体" w:hAnsi="宋体" w:eastAsia="宋体" w:cs="宋体"/>
          <w:highlight w:val="none"/>
          <w:lang w:val="en-US" w:eastAsia="zh-CN"/>
        </w:rPr>
        <w:t>一件事一次办区域</w:t>
      </w:r>
      <w:r>
        <w:rPr>
          <w:rFonts w:hint="eastAsia" w:hAnsi="宋体" w:cs="宋体"/>
          <w:highlight w:val="none"/>
          <w:lang w:val="en-US" w:eastAsia="zh-CN"/>
        </w:rPr>
        <w:t>：专门提供一件事一次办的服务区域；</w:t>
      </w:r>
    </w:p>
    <w:p w14:paraId="4DECBFCF">
      <w:pPr>
        <w:pStyle w:val="230"/>
        <w:numPr>
          <w:ilvl w:val="1"/>
          <w:numId w:val="33"/>
        </w:numPr>
        <w:tabs>
          <w:tab w:val="clear" w:pos="839"/>
        </w:tabs>
        <w:ind w:left="840" w:leftChars="0" w:hanging="420" w:firstLineChars="0"/>
        <w:rPr>
          <w:rFonts w:hint="default" w:ascii="宋体" w:hAnsi="宋体" w:eastAsia="宋体" w:cs="宋体"/>
          <w:highlight w:val="none"/>
          <w:lang w:val="en-US" w:eastAsia="zh-CN"/>
        </w:rPr>
      </w:pPr>
      <w:r>
        <w:rPr>
          <w:rFonts w:hint="eastAsia" w:hAnsi="宋体" w:cs="宋体"/>
          <w:highlight w:val="none"/>
          <w:lang w:val="en-US" w:eastAsia="zh-CN"/>
        </w:rPr>
        <w:t>政务公开专区（栏）；</w:t>
      </w:r>
    </w:p>
    <w:p w14:paraId="6BFF4E84">
      <w:pPr>
        <w:pStyle w:val="230"/>
        <w:numPr>
          <w:ilvl w:val="1"/>
          <w:numId w:val="33"/>
        </w:numPr>
        <w:tabs>
          <w:tab w:val="clear" w:pos="839"/>
        </w:tabs>
        <w:ind w:left="840" w:leftChars="0" w:hanging="420" w:firstLineChars="0"/>
        <w:rPr>
          <w:rFonts w:hint="default" w:ascii="宋体" w:hAnsi="宋体" w:eastAsia="宋体" w:cs="宋体"/>
          <w:highlight w:val="none"/>
          <w:lang w:val="en-US" w:eastAsia="zh-CN"/>
        </w:rPr>
      </w:pPr>
      <w:r>
        <w:rPr>
          <w:rFonts w:hint="eastAsia" w:hAnsi="宋体" w:cs="宋体"/>
          <w:highlight w:val="none"/>
          <w:lang w:val="en-US" w:eastAsia="zh-CN"/>
        </w:rPr>
        <w:t>帮办代办服务区；</w:t>
      </w:r>
    </w:p>
    <w:p w14:paraId="4E0F7710">
      <w:pPr>
        <w:pStyle w:val="230"/>
        <w:numPr>
          <w:ilvl w:val="1"/>
          <w:numId w:val="33"/>
        </w:numPr>
        <w:tabs>
          <w:tab w:val="clear" w:pos="839"/>
        </w:tabs>
        <w:ind w:left="840" w:leftChars="0" w:hanging="420" w:firstLineChars="0"/>
        <w:rPr>
          <w:rFonts w:hint="default" w:ascii="宋体" w:hAnsi="宋体" w:eastAsia="宋体" w:cs="宋体"/>
          <w:highlight w:val="none"/>
          <w:lang w:val="en-US" w:eastAsia="zh-CN"/>
        </w:rPr>
      </w:pPr>
      <w:r>
        <w:rPr>
          <w:rFonts w:hint="eastAsia" w:ascii="宋体" w:hAnsi="宋体" w:eastAsia="宋体" w:cs="宋体"/>
          <w:highlight w:val="none"/>
          <w:lang w:val="en-US" w:eastAsia="zh-CN"/>
        </w:rPr>
        <w:t>自助服务区域；</w:t>
      </w:r>
    </w:p>
    <w:p w14:paraId="1EA80298">
      <w:pPr>
        <w:pStyle w:val="230"/>
        <w:numPr>
          <w:ilvl w:val="1"/>
          <w:numId w:val="33"/>
        </w:numPr>
        <w:tabs>
          <w:tab w:val="clear" w:pos="839"/>
        </w:tabs>
        <w:ind w:left="840" w:leftChars="0" w:hanging="420" w:firstLineChars="0"/>
        <w:rPr>
          <w:rFonts w:hint="default" w:ascii="宋体" w:hAnsi="宋体" w:eastAsia="宋体" w:cs="宋体"/>
          <w:highlight w:val="none"/>
          <w:lang w:val="en-US" w:eastAsia="zh-CN"/>
        </w:rPr>
      </w:pPr>
      <w:r>
        <w:rPr>
          <w:rFonts w:hint="eastAsia" w:ascii="宋体" w:hAnsi="宋体" w:eastAsia="宋体" w:cs="宋体"/>
          <w:highlight w:val="none"/>
          <w:lang w:val="en-US" w:eastAsia="zh-CN"/>
        </w:rPr>
        <w:t>等候休息区域；</w:t>
      </w:r>
    </w:p>
    <w:p w14:paraId="658F6A26">
      <w:pPr>
        <w:pStyle w:val="230"/>
        <w:numPr>
          <w:ilvl w:val="1"/>
          <w:numId w:val="33"/>
        </w:numPr>
        <w:tabs>
          <w:tab w:val="clear" w:pos="839"/>
        </w:tabs>
        <w:ind w:left="840" w:leftChars="0" w:hanging="420" w:firstLineChars="0"/>
        <w:rPr>
          <w:rFonts w:hint="default" w:ascii="宋体" w:hAnsi="宋体" w:eastAsia="宋体" w:cs="宋体"/>
          <w:highlight w:val="none"/>
          <w:lang w:val="en-US" w:eastAsia="zh-CN"/>
        </w:rPr>
      </w:pPr>
      <w:r>
        <w:rPr>
          <w:rFonts w:hint="eastAsia" w:ascii="宋体" w:hAnsi="宋体" w:eastAsia="宋体" w:cs="宋体"/>
          <w:highlight w:val="none"/>
          <w:lang w:val="en-US" w:eastAsia="zh-CN"/>
        </w:rPr>
        <w:t>后台审</w:t>
      </w:r>
      <w:r>
        <w:rPr>
          <w:rFonts w:hint="eastAsia" w:hAnsi="宋体" w:cs="宋体"/>
          <w:highlight w:val="none"/>
          <w:lang w:val="en-US" w:eastAsia="zh-CN"/>
        </w:rPr>
        <w:t>批</w:t>
      </w:r>
      <w:r>
        <w:rPr>
          <w:rFonts w:hint="eastAsia" w:ascii="宋体" w:hAnsi="宋体" w:eastAsia="宋体" w:cs="宋体"/>
          <w:highlight w:val="none"/>
          <w:lang w:val="en-US" w:eastAsia="zh-CN"/>
        </w:rPr>
        <w:t>区域；</w:t>
      </w:r>
    </w:p>
    <w:p w14:paraId="2E70A51B">
      <w:pPr>
        <w:pStyle w:val="230"/>
        <w:numPr>
          <w:ilvl w:val="1"/>
          <w:numId w:val="33"/>
        </w:numPr>
        <w:tabs>
          <w:tab w:val="clear" w:pos="839"/>
        </w:tabs>
        <w:ind w:left="840" w:leftChars="0" w:hanging="420" w:firstLineChars="0"/>
        <w:rPr>
          <w:rFonts w:hint="default" w:ascii="宋体" w:hAnsi="宋体" w:eastAsia="宋体" w:cs="宋体"/>
          <w:highlight w:val="none"/>
          <w:lang w:val="en-US" w:eastAsia="zh-CN"/>
        </w:rPr>
      </w:pPr>
      <w:r>
        <w:rPr>
          <w:rFonts w:hint="eastAsia" w:ascii="宋体" w:hAnsi="宋体" w:eastAsia="宋体" w:cs="宋体"/>
          <w:highlight w:val="none"/>
          <w:lang w:val="en-US" w:eastAsia="zh-CN"/>
        </w:rPr>
        <w:t>其他区域。</w:t>
      </w:r>
    </w:p>
    <w:p w14:paraId="640635F6">
      <w:pPr>
        <w:pStyle w:val="231"/>
        <w:bidi w:val="0"/>
        <w:ind w:left="0" w:leftChars="0" w:firstLine="0" w:firstLineChars="0"/>
        <w:rPr>
          <w:rFonts w:hint="eastAsia"/>
          <w:lang w:val="en-US" w:eastAsia="zh-CN"/>
        </w:rPr>
      </w:pPr>
      <w:r>
        <w:rPr>
          <w:rFonts w:hint="eastAsia"/>
          <w:lang w:val="en-US" w:eastAsia="zh-CN"/>
        </w:rPr>
        <w:t>窗口、岗位</w:t>
      </w:r>
    </w:p>
    <w:p w14:paraId="612C1535">
      <w:pPr>
        <w:pStyle w:val="233"/>
        <w:bidi w:val="0"/>
        <w:ind w:left="0" w:leftChars="0" w:firstLine="0" w:firstLineChars="0"/>
        <w:rPr>
          <w:rFonts w:hint="eastAsia"/>
          <w:lang w:val="en-US" w:eastAsia="zh-CN"/>
        </w:rPr>
      </w:pPr>
      <w:r>
        <w:rPr>
          <w:rFonts w:hint="eastAsia"/>
          <w:lang w:val="en-US" w:eastAsia="zh-CN"/>
        </w:rPr>
        <w:t>咨询</w:t>
      </w:r>
    </w:p>
    <w:p w14:paraId="4C25D4AC">
      <w:pPr>
        <w:pStyle w:val="230"/>
        <w:rPr>
          <w:rFonts w:hint="default" w:cs="Times New Roman"/>
          <w:sz w:val="21"/>
          <w:lang w:val="en-US" w:eastAsia="zh-CN" w:bidi="ar-SA"/>
        </w:rPr>
      </w:pPr>
      <w:r>
        <w:rPr>
          <w:rFonts w:hint="eastAsia"/>
          <w:lang w:val="en-US" w:eastAsia="zh-CN"/>
        </w:rPr>
        <w:t>应</w:t>
      </w:r>
      <w:r>
        <w:rPr>
          <w:rFonts w:hint="eastAsia" w:cs="Times New Roman"/>
          <w:sz w:val="21"/>
          <w:lang w:val="en-US" w:eastAsia="zh-CN" w:bidi="ar-SA"/>
        </w:rPr>
        <w:t>在服务中心大厅入口处的显著位置设置总咨询窗口（台）；应在不同功能区域的入口处的显著位置设置咨询服务窗口。</w:t>
      </w:r>
    </w:p>
    <w:p w14:paraId="42AA4BB6">
      <w:pPr>
        <w:pStyle w:val="233"/>
        <w:bidi w:val="0"/>
        <w:ind w:left="0" w:leftChars="0" w:firstLine="0" w:firstLineChars="0"/>
        <w:rPr>
          <w:rFonts w:hint="eastAsia"/>
          <w:lang w:val="en-US" w:eastAsia="zh-CN"/>
        </w:rPr>
      </w:pPr>
      <w:r>
        <w:rPr>
          <w:rFonts w:hint="eastAsia"/>
          <w:lang w:val="en-US" w:eastAsia="zh-CN"/>
        </w:rPr>
        <w:t>受理</w:t>
      </w:r>
    </w:p>
    <w:p w14:paraId="2CF7B519">
      <w:pPr>
        <w:pStyle w:val="230"/>
        <w:rPr>
          <w:rFonts w:hint="eastAsia"/>
          <w:lang w:val="en-US" w:eastAsia="zh-CN"/>
        </w:rPr>
      </w:pPr>
      <w:r>
        <w:rPr>
          <w:rFonts w:hint="eastAsia"/>
          <w:lang w:val="en-US" w:eastAsia="zh-CN"/>
        </w:rPr>
        <w:t xml:space="preserve"> 一窗受理（综窗）窗口数量应能够满足高峰服务的需求，每个窗口受理服务应无差别。</w:t>
      </w:r>
    </w:p>
    <w:p w14:paraId="743BE591">
      <w:pPr>
        <w:pStyle w:val="230"/>
        <w:rPr>
          <w:rFonts w:hint="eastAsia"/>
          <w:lang w:val="en-US" w:eastAsia="zh-CN"/>
        </w:rPr>
      </w:pPr>
      <w:r>
        <w:rPr>
          <w:rFonts w:hint="eastAsia"/>
          <w:lang w:val="en-US" w:eastAsia="zh-CN"/>
        </w:rPr>
        <w:t>专区（厅）、一件事一次办和高效办成一件事等专业受理窗口，应与按照窗口的受理职能的先后顺序，有限排列。</w:t>
      </w:r>
    </w:p>
    <w:p w14:paraId="5757EBA7">
      <w:pPr>
        <w:pStyle w:val="233"/>
        <w:bidi w:val="0"/>
        <w:ind w:left="0" w:leftChars="0" w:firstLine="0" w:firstLineChars="0"/>
        <w:rPr>
          <w:rFonts w:hint="default"/>
          <w:lang w:val="en-US" w:eastAsia="zh-CN"/>
        </w:rPr>
      </w:pPr>
      <w:r>
        <w:rPr>
          <w:rFonts w:hint="eastAsia"/>
          <w:lang w:val="en-US" w:eastAsia="zh-CN"/>
        </w:rPr>
        <w:t>出件</w:t>
      </w:r>
    </w:p>
    <w:p w14:paraId="464C2421">
      <w:pPr>
        <w:pStyle w:val="230"/>
        <w:rPr>
          <w:rFonts w:hint="eastAsia"/>
          <w:lang w:val="en-US" w:eastAsia="zh-CN"/>
        </w:rPr>
      </w:pPr>
      <w:r>
        <w:rPr>
          <w:rFonts w:hint="eastAsia"/>
          <w:lang w:val="en-US" w:eastAsia="zh-CN"/>
        </w:rPr>
        <w:t>应按照政务服务服务事项，分别设置统一出件窗口。</w:t>
      </w:r>
    </w:p>
    <w:p w14:paraId="033B9838">
      <w:pPr>
        <w:pStyle w:val="233"/>
        <w:bidi w:val="0"/>
        <w:ind w:left="0" w:leftChars="0" w:firstLine="0" w:firstLineChars="0"/>
        <w:rPr>
          <w:rFonts w:hint="default"/>
          <w:lang w:val="en-US" w:eastAsia="zh-CN"/>
        </w:rPr>
      </w:pPr>
      <w:r>
        <w:rPr>
          <w:rFonts w:hint="eastAsia"/>
          <w:lang w:val="en-US" w:eastAsia="zh-CN"/>
        </w:rPr>
        <w:t>办不成事</w:t>
      </w:r>
    </w:p>
    <w:p w14:paraId="048EAEDC">
      <w:pPr>
        <w:pStyle w:val="230"/>
        <w:rPr>
          <w:rFonts w:hint="default"/>
          <w:lang w:val="en-US" w:eastAsia="zh-CN"/>
        </w:rPr>
      </w:pPr>
      <w:r>
        <w:rPr>
          <w:rFonts w:hint="eastAsia"/>
          <w:lang w:val="en-US" w:eastAsia="zh-CN"/>
        </w:rPr>
        <w:t>应设置办不成事集中反映窗口。</w:t>
      </w:r>
    </w:p>
    <w:p w14:paraId="3C6DCF35">
      <w:pPr>
        <w:pStyle w:val="233"/>
        <w:bidi w:val="0"/>
        <w:ind w:left="0" w:leftChars="0" w:firstLine="0" w:firstLineChars="0"/>
        <w:rPr>
          <w:rFonts w:hint="default"/>
          <w:lang w:val="en-US" w:eastAsia="zh-CN"/>
        </w:rPr>
      </w:pPr>
      <w:r>
        <w:rPr>
          <w:rFonts w:hint="eastAsia"/>
          <w:lang w:val="en-US" w:eastAsia="zh-CN"/>
        </w:rPr>
        <w:t>帮办代办</w:t>
      </w:r>
    </w:p>
    <w:p w14:paraId="2B071053">
      <w:pPr>
        <w:pStyle w:val="230"/>
        <w:rPr>
          <w:rFonts w:hint="default"/>
          <w:lang w:val="en-US" w:eastAsia="zh-CN"/>
        </w:rPr>
      </w:pPr>
      <w:r>
        <w:rPr>
          <w:rFonts w:hint="eastAsia"/>
          <w:lang w:val="en-US" w:eastAsia="zh-CN"/>
        </w:rPr>
        <w:t>宜依据功能区域划分及政务服务事项需求，配置帮办代办服务岗位。</w:t>
      </w:r>
    </w:p>
    <w:p w14:paraId="1200E5C7">
      <w:pPr>
        <w:pStyle w:val="232"/>
        <w:bidi w:val="0"/>
        <w:ind w:left="0" w:leftChars="0" w:firstLine="0" w:firstLineChars="0"/>
        <w:rPr>
          <w:rFonts w:hint="eastAsia"/>
          <w:lang w:val="en-US" w:eastAsia="zh-CN"/>
        </w:rPr>
      </w:pPr>
      <w:r>
        <w:rPr>
          <w:rFonts w:hint="eastAsia"/>
          <w:lang w:val="en-US" w:eastAsia="zh-CN"/>
        </w:rPr>
        <w:t>人员要求</w:t>
      </w:r>
    </w:p>
    <w:p w14:paraId="65747FFD">
      <w:pPr>
        <w:pStyle w:val="231"/>
        <w:bidi w:val="0"/>
        <w:ind w:left="0" w:leftChars="0" w:firstLine="0" w:firstLineChars="0"/>
        <w:rPr>
          <w:rFonts w:hint="eastAsia"/>
          <w:lang w:val="en-US" w:eastAsia="zh-CN"/>
        </w:rPr>
      </w:pPr>
      <w:r>
        <w:rPr>
          <w:rFonts w:hint="eastAsia"/>
          <w:lang w:val="en-US" w:eastAsia="zh-CN"/>
        </w:rPr>
        <w:t>人员配置</w:t>
      </w:r>
    </w:p>
    <w:p w14:paraId="08F5B3F5">
      <w:pPr>
        <w:pStyle w:val="233"/>
        <w:keepNext w:val="0"/>
        <w:keepLines w:val="0"/>
        <w:pageBreakBefore w:val="0"/>
        <w:widowControl/>
        <w:shd w:val="clear"/>
        <w:kinsoku/>
        <w:wordWrap/>
        <w:overflowPunct/>
        <w:topLinePunct w:val="0"/>
        <w:autoSpaceDE/>
        <w:autoSpaceDN/>
        <w:bidi w:val="0"/>
        <w:adjustRightInd/>
        <w:snapToGrid/>
        <w:spacing w:before="0" w:beforeLines="0" w:after="0" w:afterLines="0"/>
        <w:ind w:left="0" w:leftChars="0" w:firstLine="0" w:firstLineChars="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应根据高效办成一件事工作需要，合理配置工作人员。</w:t>
      </w:r>
    </w:p>
    <w:p w14:paraId="3392FCA1">
      <w:pPr>
        <w:pStyle w:val="233"/>
        <w:keepNext w:val="0"/>
        <w:keepLines w:val="0"/>
        <w:pageBreakBefore w:val="0"/>
        <w:widowControl/>
        <w:shd w:val="clear"/>
        <w:kinsoku/>
        <w:wordWrap/>
        <w:overflowPunct/>
        <w:topLinePunct w:val="0"/>
        <w:autoSpaceDE/>
        <w:autoSpaceDN/>
        <w:bidi w:val="0"/>
        <w:adjustRightInd/>
        <w:snapToGrid/>
        <w:spacing w:before="0" w:beforeLines="0" w:after="0" w:afterLines="0"/>
        <w:ind w:left="0" w:leftChars="0" w:firstLine="0" w:firstLineChars="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人员的构成，可分为专职和兼职。</w:t>
      </w:r>
    </w:p>
    <w:p w14:paraId="24D03A32">
      <w:pPr>
        <w:pStyle w:val="233"/>
        <w:keepNext w:val="0"/>
        <w:keepLines w:val="0"/>
        <w:pageBreakBefore w:val="0"/>
        <w:widowControl/>
        <w:shd w:val="clear"/>
        <w:kinsoku/>
        <w:wordWrap/>
        <w:overflowPunct/>
        <w:topLinePunct w:val="0"/>
        <w:autoSpaceDE/>
        <w:autoSpaceDN/>
        <w:bidi w:val="0"/>
        <w:adjustRightInd/>
        <w:snapToGrid/>
        <w:spacing w:before="0" w:beforeLines="0" w:after="0" w:afterLines="0"/>
        <w:ind w:left="0" w:leftChars="0" w:firstLine="0" w:firstLineChars="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市、旗(区)级政务服务中心对辖区内工作人员进行登记备案。</w:t>
      </w:r>
    </w:p>
    <w:p w14:paraId="6C1DCC4D">
      <w:pPr>
        <w:pStyle w:val="233"/>
        <w:keepNext w:val="0"/>
        <w:keepLines w:val="0"/>
        <w:pageBreakBefore w:val="0"/>
        <w:widowControl/>
        <w:shd w:val="clear"/>
        <w:kinsoku/>
        <w:wordWrap/>
        <w:overflowPunct/>
        <w:topLinePunct w:val="0"/>
        <w:autoSpaceDE/>
        <w:autoSpaceDN/>
        <w:bidi w:val="0"/>
        <w:adjustRightInd/>
        <w:snapToGrid/>
        <w:spacing w:before="0" w:beforeLines="0" w:after="0" w:afterLines="0"/>
        <w:ind w:left="0" w:leftChars="0" w:firstLine="0" w:firstLineChars="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工作人员队伍应相对稳定，不应随意调整。</w:t>
      </w:r>
    </w:p>
    <w:p w14:paraId="03C82104">
      <w:pPr>
        <w:pStyle w:val="233"/>
        <w:keepNext w:val="0"/>
        <w:keepLines w:val="0"/>
        <w:pageBreakBefore w:val="0"/>
        <w:widowControl/>
        <w:shd w:val="clear"/>
        <w:kinsoku/>
        <w:wordWrap/>
        <w:overflowPunct/>
        <w:topLinePunct w:val="0"/>
        <w:autoSpaceDE/>
        <w:autoSpaceDN/>
        <w:bidi w:val="0"/>
        <w:adjustRightInd/>
        <w:snapToGrid/>
        <w:spacing w:before="0" w:beforeLines="0" w:after="0" w:afterLines="0"/>
        <w:ind w:left="0" w:leftChars="0" w:firstLine="0" w:firstLineChars="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各级政务服务中心宜对高效办成一件事服务人员统一管理。</w:t>
      </w:r>
    </w:p>
    <w:p w14:paraId="4BFF3014">
      <w:pPr>
        <w:pStyle w:val="231"/>
        <w:bidi w:val="0"/>
        <w:ind w:left="0" w:leftChars="0" w:firstLine="0" w:firstLineChars="0"/>
        <w:rPr>
          <w:rFonts w:hint="eastAsia"/>
          <w:lang w:val="en-US" w:eastAsia="zh-CN"/>
        </w:rPr>
      </w:pPr>
      <w:r>
        <w:rPr>
          <w:rFonts w:hint="eastAsia"/>
          <w:lang w:val="en-US" w:eastAsia="zh-CN"/>
        </w:rPr>
        <w:t>人员素质</w:t>
      </w:r>
    </w:p>
    <w:p w14:paraId="4B4C6438">
      <w:pPr>
        <w:pStyle w:val="233"/>
        <w:keepNext w:val="0"/>
        <w:keepLines w:val="0"/>
        <w:pageBreakBefore w:val="0"/>
        <w:widowControl/>
        <w:shd w:val="clear"/>
        <w:kinsoku/>
        <w:wordWrap/>
        <w:overflowPunct/>
        <w:topLinePunct w:val="0"/>
        <w:autoSpaceDE/>
        <w:autoSpaceDN/>
        <w:bidi w:val="0"/>
        <w:adjustRightInd/>
        <w:snapToGrid/>
        <w:spacing w:before="0" w:beforeLines="0" w:after="0" w:afterLines="0"/>
        <w:ind w:left="0" w:leftChars="0" w:firstLine="0" w:firstLineChars="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应爱岗敬业，待人诚恳，遵纪守法，诚实守信。</w:t>
      </w:r>
    </w:p>
    <w:p w14:paraId="2B5068E8">
      <w:pPr>
        <w:pStyle w:val="233"/>
        <w:keepNext w:val="0"/>
        <w:keepLines w:val="0"/>
        <w:pageBreakBefore w:val="0"/>
        <w:widowControl/>
        <w:shd w:val="clear"/>
        <w:kinsoku/>
        <w:wordWrap/>
        <w:overflowPunct/>
        <w:topLinePunct w:val="0"/>
        <w:autoSpaceDE/>
        <w:autoSpaceDN/>
        <w:bidi w:val="0"/>
        <w:adjustRightInd/>
        <w:snapToGrid/>
        <w:spacing w:before="0" w:beforeLines="0" w:after="0" w:afterLines="0"/>
        <w:ind w:left="0" w:leftChars="0" w:firstLine="0" w:firstLineChars="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不应接受服务对象任何形式的礼品、宴请或以各种名目索取办事费用。</w:t>
      </w:r>
    </w:p>
    <w:p w14:paraId="5864D2BB">
      <w:pPr>
        <w:pStyle w:val="233"/>
        <w:keepNext w:val="0"/>
        <w:keepLines w:val="0"/>
        <w:pageBreakBefore w:val="0"/>
        <w:widowControl/>
        <w:shd w:val="clear"/>
        <w:kinsoku/>
        <w:wordWrap/>
        <w:overflowPunct/>
        <w:topLinePunct w:val="0"/>
        <w:autoSpaceDE/>
        <w:autoSpaceDN/>
        <w:bidi w:val="0"/>
        <w:adjustRightInd/>
        <w:snapToGrid/>
        <w:spacing w:before="0" w:beforeLines="0" w:after="0" w:afterLines="0"/>
        <w:ind w:left="0" w:leftChars="0" w:firstLine="0" w:firstLineChars="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应具备良好的联系、组织、沟通、协调和服务能力。</w:t>
      </w:r>
    </w:p>
    <w:p w14:paraId="65C89951">
      <w:pPr>
        <w:pStyle w:val="233"/>
        <w:keepNext w:val="0"/>
        <w:keepLines w:val="0"/>
        <w:pageBreakBefore w:val="0"/>
        <w:widowControl/>
        <w:shd w:val="clear"/>
        <w:kinsoku/>
        <w:wordWrap/>
        <w:overflowPunct/>
        <w:topLinePunct w:val="0"/>
        <w:autoSpaceDE/>
        <w:autoSpaceDN/>
        <w:bidi w:val="0"/>
        <w:adjustRightInd/>
        <w:snapToGrid/>
        <w:spacing w:before="0" w:beforeLines="0" w:after="0" w:afterLines="0"/>
        <w:ind w:left="0" w:leftChars="0" w:firstLine="0" w:firstLineChars="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应熟悉相关法律法规、政策，通过岗前培训考试，熟悉高效办成一件事事项业务流程，熟练掌握相关软件和平台的操作应用方法。</w:t>
      </w:r>
    </w:p>
    <w:p w14:paraId="54F3405D">
      <w:pPr>
        <w:pStyle w:val="233"/>
        <w:keepNext w:val="0"/>
        <w:keepLines w:val="0"/>
        <w:pageBreakBefore w:val="0"/>
        <w:widowControl/>
        <w:shd w:val="clear"/>
        <w:kinsoku/>
        <w:wordWrap/>
        <w:overflowPunct/>
        <w:topLinePunct w:val="0"/>
        <w:autoSpaceDE/>
        <w:autoSpaceDN/>
        <w:bidi w:val="0"/>
        <w:adjustRightInd/>
        <w:snapToGrid/>
        <w:spacing w:before="0" w:beforeLines="0" w:after="0" w:afterLines="0"/>
        <w:ind w:left="0" w:leftChars="0" w:firstLine="0" w:firstLineChars="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应具备保密意识，不得泄露服务对象的相关信息。</w:t>
      </w:r>
    </w:p>
    <w:p w14:paraId="3A71C9E2">
      <w:pPr>
        <w:pStyle w:val="231"/>
        <w:bidi w:val="0"/>
        <w:ind w:left="0" w:leftChars="0" w:firstLine="0" w:firstLineChars="0"/>
        <w:rPr>
          <w:rFonts w:hint="eastAsia"/>
          <w:lang w:val="en-US" w:eastAsia="zh-CN"/>
        </w:rPr>
      </w:pPr>
      <w:r>
        <w:rPr>
          <w:rFonts w:hint="eastAsia"/>
          <w:lang w:val="en-US" w:eastAsia="zh-CN"/>
        </w:rPr>
        <w:t>服务礼仪</w:t>
      </w:r>
    </w:p>
    <w:p w14:paraId="5ECC2ECF">
      <w:pPr>
        <w:pStyle w:val="234"/>
        <w:keepNext w:val="0"/>
        <w:keepLines w:val="0"/>
        <w:pageBreakBefore w:val="0"/>
        <w:widowControl/>
        <w:numPr>
          <w:ilvl w:val="3"/>
          <w:numId w:val="0"/>
        </w:numPr>
        <w:kinsoku/>
        <w:wordWrap/>
        <w:overflowPunct/>
        <w:topLinePunct w:val="0"/>
        <w:autoSpaceDE/>
        <w:autoSpaceDN/>
        <w:bidi w:val="0"/>
        <w:adjustRightInd/>
        <w:snapToGrid/>
        <w:spacing w:before="0" w:beforeLines="0" w:after="0" w:afterLines="0"/>
        <w:ind w:leftChars="0" w:firstLine="42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服务礼仪应符合GB/T 32169.3的要求。</w:t>
      </w:r>
    </w:p>
    <w:p w14:paraId="7BD843ED">
      <w:pPr>
        <w:pStyle w:val="232"/>
        <w:bidi w:val="0"/>
        <w:ind w:left="0" w:leftChars="0" w:firstLine="0" w:firstLineChars="0"/>
        <w:rPr>
          <w:rFonts w:hint="default"/>
          <w:lang w:val="en-US" w:eastAsia="zh-CN"/>
        </w:rPr>
      </w:pPr>
      <w:r>
        <w:rPr>
          <w:rFonts w:hint="eastAsia"/>
          <w:lang w:val="en-US" w:eastAsia="zh-CN"/>
        </w:rPr>
        <w:t>监督与评价</w:t>
      </w:r>
    </w:p>
    <w:p w14:paraId="7453E0B0">
      <w:pPr>
        <w:pStyle w:val="231"/>
        <w:bidi w:val="0"/>
        <w:ind w:left="0" w:leftChars="0" w:firstLine="0" w:firstLineChars="0"/>
        <w:rPr>
          <w:rFonts w:hint="eastAsia"/>
          <w:lang w:val="en-US" w:eastAsia="zh-CN"/>
        </w:rPr>
      </w:pPr>
      <w:r>
        <w:rPr>
          <w:rFonts w:hint="eastAsia"/>
          <w:lang w:val="en-US" w:eastAsia="zh-CN"/>
        </w:rPr>
        <w:t>监督</w:t>
      </w:r>
    </w:p>
    <w:p w14:paraId="07DC3A3C">
      <w:pPr>
        <w:pStyle w:val="233"/>
        <w:keepNext w:val="0"/>
        <w:keepLines w:val="0"/>
        <w:pageBreakBefore w:val="0"/>
        <w:widowControl/>
        <w:numPr>
          <w:ilvl w:val="2"/>
          <w:numId w:val="0"/>
        </w:numPr>
        <w:shd w:val="clear"/>
        <w:kinsoku/>
        <w:wordWrap/>
        <w:overflowPunct/>
        <w:topLinePunct w:val="0"/>
        <w:autoSpaceDE/>
        <w:autoSpaceDN/>
        <w:bidi w:val="0"/>
        <w:adjustRightInd/>
        <w:snapToGrid/>
        <w:spacing w:before="0" w:beforeLines="0" w:after="0" w:afterLines="0"/>
        <w:ind w:leftChars="0" w:firstLine="420" w:firstLineChars="20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应建立高效办成一件事服务监督机制，采用现场反映、电话反映、书面反映、网上投诉、电子监察系统等方式， 对高效办成一件事服务进行监督检查。监督检查内容包括但不限于：</w:t>
      </w:r>
    </w:p>
    <w:p w14:paraId="37F78A48">
      <w:pPr>
        <w:pStyle w:val="234"/>
        <w:keepNext w:val="0"/>
        <w:keepLines w:val="0"/>
        <w:pageBreakBefore w:val="0"/>
        <w:widowControl/>
        <w:numPr>
          <w:ilvl w:val="3"/>
          <w:numId w:val="0"/>
        </w:numPr>
        <w:kinsoku/>
        <w:wordWrap/>
        <w:overflowPunct/>
        <w:topLinePunct w:val="0"/>
        <w:autoSpaceDE/>
        <w:autoSpaceDN/>
        <w:bidi w:val="0"/>
        <w:adjustRightInd/>
        <w:snapToGrid/>
        <w:spacing w:before="0" w:beforeLines="0" w:after="0" w:afterLines="0"/>
        <w:ind w:leftChars="0" w:firstLine="42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w:t>
      </w:r>
      <w:r>
        <w:rPr>
          <w:rFonts w:hint="eastAsia" w:ascii="宋体" w:hAnsi="宋体" w:eastAsia="宋体" w:cs="宋体"/>
          <w:highlight w:val="none"/>
          <w:lang w:val="en-US" w:eastAsia="zh-CN"/>
        </w:rPr>
        <w:t>高效办成一件事服务</w:t>
      </w:r>
      <w:r>
        <w:rPr>
          <w:rFonts w:hint="eastAsia" w:ascii="宋体" w:hAnsi="宋体" w:eastAsia="宋体" w:cs="宋体"/>
          <w:lang w:val="en-US" w:eastAsia="zh-CN"/>
        </w:rPr>
        <w:t>执行落实情况；</w:t>
      </w:r>
    </w:p>
    <w:p w14:paraId="1B967705">
      <w:pPr>
        <w:pStyle w:val="234"/>
        <w:keepNext w:val="0"/>
        <w:keepLines w:val="0"/>
        <w:pageBreakBefore w:val="0"/>
        <w:widowControl/>
        <w:numPr>
          <w:ilvl w:val="3"/>
          <w:numId w:val="0"/>
        </w:numPr>
        <w:kinsoku/>
        <w:wordWrap/>
        <w:overflowPunct/>
        <w:topLinePunct w:val="0"/>
        <w:autoSpaceDE/>
        <w:autoSpaceDN/>
        <w:bidi w:val="0"/>
        <w:adjustRightInd/>
        <w:snapToGrid/>
        <w:spacing w:before="0" w:beforeLines="0" w:after="0" w:afterLines="0"/>
        <w:ind w:leftChars="0" w:firstLine="42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——超时限办理情况；</w:t>
      </w:r>
    </w:p>
    <w:p w14:paraId="04A20BFC">
      <w:pPr>
        <w:pStyle w:val="234"/>
        <w:keepNext w:val="0"/>
        <w:keepLines w:val="0"/>
        <w:pageBreakBefore w:val="0"/>
        <w:widowControl/>
        <w:numPr>
          <w:ilvl w:val="3"/>
          <w:numId w:val="0"/>
        </w:numPr>
        <w:kinsoku/>
        <w:wordWrap/>
        <w:overflowPunct/>
        <w:topLinePunct w:val="0"/>
        <w:autoSpaceDE/>
        <w:autoSpaceDN/>
        <w:bidi w:val="0"/>
        <w:adjustRightInd/>
        <w:snapToGrid/>
        <w:spacing w:before="0" w:beforeLines="0" w:after="0" w:afterLines="0"/>
        <w:ind w:leftChars="0" w:firstLine="42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——不作为、乱作为、吃拿卡要等违规情况；</w:t>
      </w:r>
    </w:p>
    <w:p w14:paraId="6D2B79BB">
      <w:pPr>
        <w:pStyle w:val="234"/>
        <w:keepNext w:val="0"/>
        <w:keepLines w:val="0"/>
        <w:pageBreakBefore w:val="0"/>
        <w:widowControl/>
        <w:numPr>
          <w:ilvl w:val="3"/>
          <w:numId w:val="0"/>
        </w:numPr>
        <w:kinsoku/>
        <w:wordWrap/>
        <w:overflowPunct/>
        <w:topLinePunct w:val="0"/>
        <w:autoSpaceDE/>
        <w:autoSpaceDN/>
        <w:bidi w:val="0"/>
        <w:adjustRightInd/>
        <w:snapToGrid/>
        <w:spacing w:before="0" w:beforeLines="0" w:after="0" w:afterLines="0"/>
        <w:ind w:leftChars="0" w:firstLine="42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——审批部门配合情况；</w:t>
      </w:r>
    </w:p>
    <w:p w14:paraId="6EDE5787">
      <w:pPr>
        <w:pStyle w:val="234"/>
        <w:keepNext w:val="0"/>
        <w:keepLines w:val="0"/>
        <w:pageBreakBefore w:val="0"/>
        <w:widowControl/>
        <w:numPr>
          <w:ilvl w:val="3"/>
          <w:numId w:val="0"/>
        </w:numPr>
        <w:kinsoku/>
        <w:wordWrap/>
        <w:overflowPunct/>
        <w:topLinePunct w:val="0"/>
        <w:autoSpaceDE/>
        <w:autoSpaceDN/>
        <w:bidi w:val="0"/>
        <w:adjustRightInd/>
        <w:snapToGrid/>
        <w:spacing w:before="0" w:beforeLines="0" w:after="0" w:afterLines="0"/>
        <w:ind w:leftChars="0" w:firstLine="42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w:t>
      </w:r>
      <w:r>
        <w:rPr>
          <w:rFonts w:hint="eastAsia" w:ascii="宋体" w:hAnsi="宋体" w:eastAsia="宋体" w:cs="宋体"/>
          <w:highlight w:val="none"/>
          <w:lang w:val="en-US" w:eastAsia="zh-CN"/>
        </w:rPr>
        <w:t>高效办成一件事服务</w:t>
      </w:r>
      <w:r>
        <w:rPr>
          <w:rFonts w:hint="eastAsia" w:ascii="宋体" w:hAnsi="宋体" w:eastAsia="宋体" w:cs="宋体"/>
          <w:lang w:val="en-US" w:eastAsia="zh-CN"/>
        </w:rPr>
        <w:t>档案规范性、完整性情况。</w:t>
      </w:r>
    </w:p>
    <w:p w14:paraId="28A30984">
      <w:pPr>
        <w:pStyle w:val="231"/>
        <w:bidi w:val="0"/>
        <w:ind w:left="0" w:leftChars="0" w:firstLine="0" w:firstLineChars="0"/>
        <w:rPr>
          <w:rFonts w:hint="eastAsia"/>
          <w:lang w:val="en-US" w:eastAsia="zh-CN"/>
        </w:rPr>
      </w:pPr>
      <w:r>
        <w:rPr>
          <w:rFonts w:hint="eastAsia"/>
          <w:lang w:val="en-US" w:eastAsia="zh-CN"/>
        </w:rPr>
        <w:t>评价</w:t>
      </w:r>
    </w:p>
    <w:p w14:paraId="0C1892E4">
      <w:pPr>
        <w:pStyle w:val="234"/>
        <w:keepNext w:val="0"/>
        <w:keepLines w:val="0"/>
        <w:pageBreakBefore w:val="0"/>
        <w:widowControl/>
        <w:numPr>
          <w:ilvl w:val="3"/>
          <w:numId w:val="0"/>
        </w:numPr>
        <w:kinsoku/>
        <w:wordWrap/>
        <w:overflowPunct/>
        <w:topLinePunct w:val="0"/>
        <w:autoSpaceDE/>
        <w:autoSpaceDN/>
        <w:bidi w:val="0"/>
        <w:adjustRightInd/>
        <w:snapToGrid/>
        <w:spacing w:before="0" w:beforeLines="0" w:after="0" w:afterLines="0"/>
        <w:ind w:leftChars="0" w:firstLine="42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宜参考GB/T 40762-2021的要求开展满意度评价，评价结果宜作为单位、个人绩效考核、评选先进的重要依据。根据评价结果总结成绩和经验，并根据实际情况做好政策调适工作。</w:t>
      </w:r>
    </w:p>
    <w:bookmarkEnd w:id="22"/>
    <w:bookmarkEnd w:id="44"/>
    <w:bookmarkEnd w:id="45"/>
    <w:p w14:paraId="1F2233F3">
      <w:pPr>
        <w:pStyle w:val="56"/>
        <w:keepNext w:val="0"/>
        <w:keepLines w:val="0"/>
        <w:pageBreakBefore w:val="0"/>
        <w:kinsoku/>
        <w:wordWrap/>
        <w:overflowPunct/>
        <w:topLinePunct w:val="0"/>
        <w:bidi w:val="0"/>
        <w:snapToGrid/>
        <w:spacing w:line="240" w:lineRule="auto"/>
        <w:ind w:firstLine="420"/>
        <w:jc w:val="right"/>
        <w:textAlignment w:val="auto"/>
        <w:rPr>
          <w:rFonts w:hint="eastAsia" w:ascii="宋体" w:hAnsi="宋体" w:eastAsia="宋体" w:cs="宋体"/>
          <w:sz w:val="21"/>
          <w:szCs w:val="21"/>
        </w:rPr>
      </w:pPr>
      <w:bookmarkStart w:id="46" w:name="BookMark5"/>
    </w:p>
    <w:p w14:paraId="6221225B">
      <w:pPr>
        <w:pStyle w:val="56"/>
        <w:keepNext w:val="0"/>
        <w:keepLines w:val="0"/>
        <w:pageBreakBefore w:val="0"/>
        <w:kinsoku/>
        <w:wordWrap/>
        <w:overflowPunct/>
        <w:topLinePunct w:val="0"/>
        <w:bidi w:val="0"/>
        <w:snapToGrid/>
        <w:spacing w:line="240" w:lineRule="auto"/>
        <w:ind w:firstLine="420"/>
        <w:jc w:val="right"/>
        <w:textAlignment w:val="auto"/>
        <w:rPr>
          <w:rFonts w:hint="eastAsia" w:ascii="宋体" w:hAnsi="宋体" w:eastAsia="宋体" w:cs="宋体"/>
          <w:sz w:val="21"/>
          <w:szCs w:val="21"/>
        </w:rPr>
        <w:sectPr>
          <w:pgSz w:w="11906" w:h="16838"/>
          <w:pgMar w:top="1928" w:right="1134" w:bottom="1134" w:left="1417" w:header="1418" w:footer="1134" w:gutter="283"/>
          <w:pgBorders>
            <w:top w:val="none" w:sz="0" w:space="0"/>
            <w:left w:val="none" w:sz="0" w:space="0"/>
            <w:bottom w:val="none" w:sz="0" w:space="0"/>
            <w:right w:val="none" w:sz="0" w:space="0"/>
          </w:pgBorders>
          <w:cols w:space="0" w:num="1"/>
          <w:formProt w:val="0"/>
          <w:rtlGutter w:val="0"/>
          <w:docGrid w:type="lines" w:linePitch="312" w:charSpace="0"/>
        </w:sectPr>
      </w:pPr>
    </w:p>
    <w:p w14:paraId="501ED287">
      <w:pPr>
        <w:numPr>
          <w:ilvl w:val="0"/>
          <w:numId w:val="34"/>
        </w:numPr>
        <w:shd w:val="clear"/>
        <w:bidi w:val="0"/>
        <w:spacing w:line="240" w:lineRule="auto"/>
        <w:ind w:left="425" w:leftChars="0" w:hanging="425" w:firstLineChars="0"/>
        <w:jc w:val="center"/>
        <w:outlineLvl w:val="0"/>
        <w:rPr>
          <w:rFonts w:hint="eastAsia" w:ascii="黑体" w:hAnsi="黑体" w:eastAsia="黑体" w:cs="黑体"/>
          <w:b w:val="0"/>
          <w:bCs w:val="0"/>
          <w:highlight w:val="none"/>
          <w:lang w:val="en-US" w:eastAsia="zh-CN"/>
        </w:rPr>
      </w:pPr>
    </w:p>
    <w:p w14:paraId="0364C3A2">
      <w:pPr>
        <w:shd w:val="clear"/>
        <w:bidi w:val="0"/>
        <w:spacing w:line="240" w:lineRule="auto"/>
        <w:jc w:val="center"/>
        <w:rPr>
          <w:rFonts w:hint="eastAsia" w:ascii="黑体" w:hAnsi="黑体" w:eastAsia="黑体" w:cs="黑体"/>
          <w:b w:val="0"/>
          <w:bCs w:val="0"/>
          <w:highlight w:val="none"/>
          <w:lang w:val="en-US" w:eastAsia="zh-CN"/>
        </w:rPr>
      </w:pPr>
      <w:r>
        <w:rPr>
          <w:rFonts w:hint="eastAsia" w:ascii="黑体" w:hAnsi="黑体" w:eastAsia="黑体" w:cs="黑体"/>
          <w:b w:val="0"/>
          <w:bCs w:val="0"/>
          <w:highlight w:val="none"/>
          <w:lang w:val="en-US" w:eastAsia="zh-CN"/>
        </w:rPr>
        <w:t>（资料性）</w:t>
      </w:r>
    </w:p>
    <w:p w14:paraId="31BB2A2E">
      <w:pPr>
        <w:shd w:val="clear"/>
        <w:bidi w:val="0"/>
        <w:spacing w:line="240" w:lineRule="auto"/>
        <w:jc w:val="center"/>
        <w:rPr>
          <w:rFonts w:hint="eastAsia" w:ascii="黑体" w:hAnsi="黑体" w:eastAsia="黑体" w:cs="黑体"/>
          <w:b w:val="0"/>
          <w:bCs w:val="0"/>
          <w:highlight w:val="none"/>
          <w:lang w:val="en-US" w:eastAsia="zh-CN"/>
        </w:rPr>
      </w:pPr>
      <w:r>
        <w:rPr>
          <w:rFonts w:hint="eastAsia" w:ascii="黑体" w:hAnsi="黑体" w:eastAsia="黑体" w:cs="黑体"/>
          <w:b w:val="0"/>
          <w:bCs w:val="0"/>
          <w:highlight w:val="none"/>
          <w:lang w:val="en-US" w:eastAsia="zh-CN"/>
        </w:rPr>
        <w:t>高效办成一件事重点事项清单</w:t>
      </w:r>
    </w:p>
    <w:p w14:paraId="1AA6FABE">
      <w:pPr>
        <w:numPr>
          <w:ilvl w:val="1"/>
          <w:numId w:val="34"/>
        </w:numPr>
        <w:shd w:val="clear"/>
        <w:bidi w:val="0"/>
        <w:spacing w:line="240" w:lineRule="auto"/>
        <w:ind w:left="567" w:leftChars="0" w:hanging="567" w:firstLineChars="0"/>
        <w:jc w:val="left"/>
        <w:outlineLvl w:val="0"/>
        <w:rPr>
          <w:rFonts w:hint="eastAsia" w:ascii="宋体" w:hAnsi="宋体" w:eastAsia="宋体" w:cs="宋体"/>
          <w:lang w:val="en-US" w:eastAsia="zh-CN"/>
        </w:rPr>
      </w:pPr>
      <w:r>
        <w:rPr>
          <w:rFonts w:hint="eastAsia" w:ascii="宋体" w:hAnsi="宋体" w:eastAsia="宋体" w:cs="宋体"/>
          <w:lang w:val="en-US" w:eastAsia="zh-CN"/>
        </w:rPr>
        <w:t>高效办成一件事重点事项，见表A.1。</w:t>
      </w:r>
    </w:p>
    <w:p w14:paraId="46B3B2B2">
      <w:pPr>
        <w:numPr>
          <w:ilvl w:val="0"/>
          <w:numId w:val="0"/>
        </w:numPr>
        <w:shd w:val="clear"/>
        <w:tabs>
          <w:tab w:val="left" w:pos="420"/>
        </w:tabs>
        <w:bidi w:val="0"/>
        <w:spacing w:line="240" w:lineRule="auto"/>
        <w:ind w:leftChars="0"/>
        <w:jc w:val="center"/>
        <w:outlineLvl w:val="0"/>
        <w:rPr>
          <w:rFonts w:hint="eastAsia" w:ascii="黑体" w:hAnsi="黑体" w:eastAsia="黑体" w:cs="黑体"/>
          <w:lang w:val="en-US" w:eastAsia="zh-CN"/>
        </w:rPr>
      </w:pPr>
      <w:r>
        <w:rPr>
          <w:rFonts w:hint="eastAsia" w:ascii="黑体" w:hAnsi="黑体" w:eastAsia="黑体" w:cs="黑体"/>
          <w:lang w:val="en-US" w:eastAsia="zh-CN"/>
        </w:rPr>
        <w:t>表A.1  高效办成一件事重点事项清单</w:t>
      </w:r>
    </w:p>
    <w:tbl>
      <w:tblPr>
        <w:tblStyle w:val="27"/>
        <w:tblW w:w="90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4"/>
        <w:gridCol w:w="1188"/>
        <w:gridCol w:w="3779"/>
        <w:gridCol w:w="3495"/>
      </w:tblGrid>
      <w:tr w14:paraId="6872B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594" w:type="dxa"/>
            <w:vAlign w:val="center"/>
          </w:tcPr>
          <w:p w14:paraId="6731CB19">
            <w:pPr>
              <w:pStyle w:val="230"/>
              <w:ind w:left="0" w:leftChars="0" w:firstLine="0" w:firstLineChars="0"/>
              <w:jc w:val="center"/>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序号</w:t>
            </w:r>
          </w:p>
        </w:tc>
        <w:tc>
          <w:tcPr>
            <w:tcW w:w="1188" w:type="dxa"/>
            <w:vAlign w:val="center"/>
          </w:tcPr>
          <w:p w14:paraId="594AEC42">
            <w:pPr>
              <w:pStyle w:val="230"/>
              <w:ind w:left="0" w:leftChars="0" w:firstLine="0" w:firstLineChars="0"/>
              <w:jc w:val="center"/>
              <w:rPr>
                <w:rFonts w:hint="default" w:ascii="宋体" w:hAnsi="宋体" w:eastAsia="宋体" w:cs="宋体"/>
                <w:sz w:val="18"/>
                <w:szCs w:val="18"/>
                <w:vertAlign w:val="baseline"/>
                <w:lang w:val="en-US" w:eastAsia="zh-CN"/>
              </w:rPr>
            </w:pPr>
            <w:r>
              <w:rPr>
                <w:rFonts w:hint="eastAsia" w:hAnsi="宋体" w:cs="宋体"/>
                <w:sz w:val="18"/>
                <w:szCs w:val="18"/>
                <w:vertAlign w:val="baseline"/>
                <w:lang w:val="en-US" w:eastAsia="zh-CN"/>
              </w:rPr>
              <w:t>一件事名称</w:t>
            </w:r>
          </w:p>
        </w:tc>
        <w:tc>
          <w:tcPr>
            <w:tcW w:w="3779" w:type="dxa"/>
            <w:vAlign w:val="center"/>
          </w:tcPr>
          <w:p w14:paraId="51235B7B">
            <w:pPr>
              <w:pStyle w:val="230"/>
              <w:ind w:left="0" w:leftChars="0" w:firstLine="0" w:firstLineChars="0"/>
              <w:jc w:val="center"/>
              <w:rPr>
                <w:rFonts w:hint="eastAsia" w:ascii="宋体" w:hAnsi="宋体" w:eastAsia="宋体" w:cs="宋体"/>
                <w:sz w:val="18"/>
                <w:szCs w:val="18"/>
                <w:vertAlign w:val="baseline"/>
                <w:lang w:val="en-US" w:eastAsia="zh-CN"/>
              </w:rPr>
            </w:pPr>
            <w:r>
              <w:rPr>
                <w:rFonts w:hint="eastAsia" w:hAnsi="宋体" w:cs="宋体"/>
                <w:sz w:val="18"/>
                <w:szCs w:val="18"/>
                <w:vertAlign w:val="baseline"/>
                <w:lang w:val="en-US" w:eastAsia="zh-CN"/>
              </w:rPr>
              <w:t>具体</w:t>
            </w:r>
            <w:r>
              <w:rPr>
                <w:rFonts w:hint="eastAsia" w:ascii="宋体" w:hAnsi="宋体" w:eastAsia="宋体" w:cs="宋体"/>
                <w:sz w:val="18"/>
                <w:szCs w:val="18"/>
                <w:vertAlign w:val="baseline"/>
                <w:lang w:val="en-US" w:eastAsia="zh-CN"/>
              </w:rPr>
              <w:t>事项</w:t>
            </w:r>
          </w:p>
        </w:tc>
        <w:tc>
          <w:tcPr>
            <w:tcW w:w="3495" w:type="dxa"/>
            <w:vAlign w:val="center"/>
          </w:tcPr>
          <w:p w14:paraId="2C76490B">
            <w:pPr>
              <w:pStyle w:val="230"/>
              <w:ind w:left="0" w:leftChars="0" w:firstLine="0" w:firstLineChars="0"/>
              <w:jc w:val="center"/>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材料准备</w:t>
            </w:r>
          </w:p>
        </w:tc>
      </w:tr>
      <w:tr w14:paraId="6104A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4" w:hRule="atLeast"/>
          <w:jc w:val="center"/>
        </w:trPr>
        <w:tc>
          <w:tcPr>
            <w:tcW w:w="594" w:type="dxa"/>
            <w:vAlign w:val="center"/>
          </w:tcPr>
          <w:p w14:paraId="6FAE9964">
            <w:pPr>
              <w:pStyle w:val="230"/>
              <w:numPr>
                <w:ilvl w:val="0"/>
                <w:numId w:val="35"/>
              </w:numPr>
              <w:tabs>
                <w:tab w:val="clear" w:pos="0"/>
              </w:tabs>
              <w:ind w:left="0" w:leftChars="0" w:firstLine="0" w:firstLineChars="0"/>
              <w:jc w:val="center"/>
              <w:rPr>
                <w:rFonts w:hint="eastAsia" w:ascii="宋体" w:hAnsi="宋体" w:eastAsia="宋体" w:cs="宋体"/>
                <w:sz w:val="18"/>
                <w:szCs w:val="18"/>
                <w:vertAlign w:val="baseline"/>
                <w:lang w:val="en-US" w:eastAsia="zh-CN"/>
              </w:rPr>
            </w:pPr>
          </w:p>
        </w:tc>
        <w:tc>
          <w:tcPr>
            <w:tcW w:w="1188" w:type="dxa"/>
            <w:vAlign w:val="center"/>
          </w:tcPr>
          <w:p w14:paraId="5A4AD43B">
            <w:pPr>
              <w:pStyle w:val="230"/>
              <w:ind w:left="0" w:leftChars="0" w:firstLine="0" w:firstLineChars="0"/>
              <w:jc w:val="center"/>
              <w:rPr>
                <w:rFonts w:hint="default" w:ascii="宋体" w:hAnsi="宋体" w:eastAsia="宋体" w:cs="宋体"/>
                <w:sz w:val="18"/>
                <w:szCs w:val="18"/>
                <w:vertAlign w:val="baseline"/>
                <w:lang w:val="en-US" w:eastAsia="zh-CN"/>
              </w:rPr>
            </w:pPr>
            <w:r>
              <w:rPr>
                <w:rFonts w:hint="eastAsia" w:hAnsi="宋体" w:cs="宋体"/>
                <w:sz w:val="18"/>
                <w:szCs w:val="18"/>
                <w:vertAlign w:val="baseline"/>
                <w:lang w:val="en-US" w:eastAsia="zh-CN"/>
              </w:rPr>
              <w:t>新生儿出生</w:t>
            </w:r>
          </w:p>
        </w:tc>
        <w:tc>
          <w:tcPr>
            <w:tcW w:w="3779" w:type="dxa"/>
            <w:vAlign w:val="center"/>
          </w:tcPr>
          <w:p w14:paraId="0D5F1F8C">
            <w:pPr>
              <w:pStyle w:val="230"/>
              <w:numPr>
                <w:ilvl w:val="0"/>
                <w:numId w:val="36"/>
              </w:numPr>
              <w:tabs>
                <w:tab w:val="clear" w:pos="0"/>
              </w:tabs>
              <w:ind w:left="0" w:leftChars="0" w:firstLine="0" w:firstLineChars="0"/>
              <w:jc w:val="both"/>
              <w:rPr>
                <w:rFonts w:hint="eastAsia" w:hAnsi="宋体" w:cs="宋体"/>
                <w:sz w:val="18"/>
                <w:szCs w:val="18"/>
                <w:vertAlign w:val="baseline"/>
                <w:lang w:val="en-US" w:eastAsia="zh-CN"/>
              </w:rPr>
            </w:pPr>
            <w:r>
              <w:rPr>
                <w:rFonts w:hint="eastAsia" w:hAnsi="宋体" w:cs="宋体"/>
                <w:sz w:val="18"/>
                <w:szCs w:val="18"/>
                <w:vertAlign w:val="baseline"/>
                <w:lang w:val="en-US" w:eastAsia="zh-CN"/>
              </w:rPr>
              <w:t>出生医学证明首次签发服务</w:t>
            </w:r>
          </w:p>
          <w:p w14:paraId="41611DC7">
            <w:pPr>
              <w:pStyle w:val="230"/>
              <w:numPr>
                <w:ilvl w:val="0"/>
                <w:numId w:val="36"/>
              </w:numPr>
              <w:tabs>
                <w:tab w:val="clear" w:pos="0"/>
              </w:tabs>
              <w:ind w:left="0" w:leftChars="0" w:firstLine="0" w:firstLineChars="0"/>
              <w:jc w:val="both"/>
              <w:rPr>
                <w:rFonts w:hint="eastAsia" w:hAnsi="宋体" w:cs="宋体"/>
                <w:sz w:val="18"/>
                <w:szCs w:val="18"/>
                <w:vertAlign w:val="baseline"/>
                <w:lang w:val="en-US" w:eastAsia="zh-CN"/>
              </w:rPr>
            </w:pPr>
            <w:r>
              <w:rPr>
                <w:rFonts w:hint="eastAsia" w:hAnsi="宋体" w:cs="宋体"/>
                <w:sz w:val="18"/>
                <w:szCs w:val="18"/>
                <w:vertAlign w:val="baseline"/>
                <w:lang w:val="en-US" w:eastAsia="zh-CN"/>
              </w:rPr>
              <w:t>预防接种证办理</w:t>
            </w:r>
          </w:p>
          <w:p w14:paraId="2E8C965A">
            <w:pPr>
              <w:pStyle w:val="230"/>
              <w:numPr>
                <w:ilvl w:val="0"/>
                <w:numId w:val="36"/>
              </w:numPr>
              <w:tabs>
                <w:tab w:val="clear" w:pos="0"/>
              </w:tabs>
              <w:ind w:left="0" w:leftChars="0" w:firstLine="0" w:firstLineChars="0"/>
              <w:jc w:val="both"/>
              <w:rPr>
                <w:rFonts w:hint="eastAsia" w:hAnsi="宋体" w:cs="宋体"/>
                <w:sz w:val="18"/>
                <w:szCs w:val="18"/>
                <w:vertAlign w:val="baseline"/>
                <w:lang w:val="en-US" w:eastAsia="zh-CN"/>
              </w:rPr>
            </w:pPr>
            <w:r>
              <w:rPr>
                <w:rFonts w:hint="eastAsia" w:hAnsi="宋体" w:cs="宋体"/>
                <w:sz w:val="18"/>
                <w:szCs w:val="18"/>
                <w:vertAlign w:val="baseline"/>
                <w:lang w:val="en-US" w:eastAsia="zh-CN"/>
              </w:rPr>
              <w:t>为新出生婴儿办理出生登记</w:t>
            </w:r>
          </w:p>
          <w:p w14:paraId="629E9D63">
            <w:pPr>
              <w:pStyle w:val="230"/>
              <w:numPr>
                <w:ilvl w:val="0"/>
                <w:numId w:val="36"/>
              </w:numPr>
              <w:tabs>
                <w:tab w:val="clear" w:pos="0"/>
              </w:tabs>
              <w:ind w:left="0" w:leftChars="0" w:firstLine="0" w:firstLineChars="0"/>
              <w:jc w:val="both"/>
              <w:rPr>
                <w:rFonts w:hint="eastAsia" w:hAnsi="宋体" w:cs="宋体"/>
                <w:sz w:val="18"/>
                <w:szCs w:val="18"/>
                <w:vertAlign w:val="baseline"/>
                <w:lang w:val="en-US" w:eastAsia="zh-CN"/>
              </w:rPr>
            </w:pPr>
            <w:r>
              <w:rPr>
                <w:rFonts w:hint="eastAsia" w:hAnsi="宋体" w:cs="宋体"/>
                <w:sz w:val="18"/>
                <w:szCs w:val="18"/>
                <w:vertAlign w:val="baseline"/>
                <w:lang w:val="en-US" w:eastAsia="zh-CN"/>
              </w:rPr>
              <w:t>科学育儿指导服务登记</w:t>
            </w:r>
          </w:p>
          <w:p w14:paraId="465CDCB7">
            <w:pPr>
              <w:pStyle w:val="230"/>
              <w:numPr>
                <w:ilvl w:val="0"/>
                <w:numId w:val="36"/>
              </w:numPr>
              <w:tabs>
                <w:tab w:val="clear" w:pos="0"/>
              </w:tabs>
              <w:ind w:left="0" w:leftChars="0" w:firstLine="0" w:firstLineChars="0"/>
              <w:jc w:val="both"/>
              <w:rPr>
                <w:rFonts w:hint="eastAsia" w:hAnsi="宋体" w:cs="宋体"/>
                <w:sz w:val="18"/>
                <w:szCs w:val="18"/>
                <w:vertAlign w:val="baseline"/>
                <w:lang w:val="en-US" w:eastAsia="zh-CN"/>
              </w:rPr>
            </w:pPr>
            <w:r>
              <w:rPr>
                <w:rFonts w:hint="eastAsia" w:hAnsi="宋体" w:cs="宋体"/>
                <w:sz w:val="18"/>
                <w:szCs w:val="18"/>
                <w:vertAlign w:val="baseline"/>
                <w:lang w:val="en-US" w:eastAsia="zh-CN"/>
              </w:rPr>
              <w:t>城乡居民基本医疗保险参保核定</w:t>
            </w:r>
          </w:p>
          <w:p w14:paraId="6D158C21">
            <w:pPr>
              <w:pStyle w:val="230"/>
              <w:numPr>
                <w:ilvl w:val="0"/>
                <w:numId w:val="36"/>
              </w:numPr>
              <w:tabs>
                <w:tab w:val="clear" w:pos="0"/>
              </w:tabs>
              <w:ind w:left="0" w:leftChars="0" w:firstLine="0" w:firstLineChars="0"/>
              <w:jc w:val="both"/>
              <w:rPr>
                <w:rFonts w:hint="eastAsia" w:hAnsi="宋体" w:cs="宋体"/>
                <w:sz w:val="18"/>
                <w:szCs w:val="18"/>
                <w:vertAlign w:val="baseline"/>
                <w:lang w:val="en-US" w:eastAsia="zh-CN"/>
              </w:rPr>
            </w:pPr>
            <w:r>
              <w:rPr>
                <w:rFonts w:hint="eastAsia" w:hAnsi="宋体" w:cs="宋体"/>
                <w:sz w:val="18"/>
                <w:szCs w:val="18"/>
                <w:vertAlign w:val="baseline"/>
                <w:lang w:val="en-US" w:eastAsia="zh-CN"/>
              </w:rPr>
              <w:t>城乡居民基本医疗保险参保缴费</w:t>
            </w:r>
          </w:p>
          <w:p w14:paraId="57B9FC32">
            <w:pPr>
              <w:pStyle w:val="230"/>
              <w:numPr>
                <w:ilvl w:val="0"/>
                <w:numId w:val="36"/>
              </w:numPr>
              <w:tabs>
                <w:tab w:val="clear" w:pos="0"/>
              </w:tabs>
              <w:ind w:left="0" w:leftChars="0" w:firstLine="0" w:firstLineChars="0"/>
              <w:jc w:val="both"/>
              <w:rPr>
                <w:rFonts w:hint="eastAsia" w:hAnsi="宋体" w:cs="宋体"/>
                <w:sz w:val="18"/>
                <w:szCs w:val="18"/>
                <w:vertAlign w:val="baseline"/>
                <w:lang w:val="en-US" w:eastAsia="zh-CN"/>
              </w:rPr>
            </w:pPr>
            <w:r>
              <w:rPr>
                <w:rFonts w:hint="eastAsia" w:hAnsi="宋体" w:cs="宋体"/>
                <w:sz w:val="18"/>
                <w:szCs w:val="18"/>
                <w:vertAlign w:val="baseline"/>
                <w:lang w:val="en-US" w:eastAsia="zh-CN"/>
              </w:rPr>
              <w:t>社会保障卡申领</w:t>
            </w:r>
          </w:p>
        </w:tc>
        <w:tc>
          <w:tcPr>
            <w:tcW w:w="3495" w:type="dxa"/>
            <w:vAlign w:val="center"/>
          </w:tcPr>
          <w:p w14:paraId="7818344C">
            <w:pPr>
              <w:pStyle w:val="230"/>
              <w:numPr>
                <w:ilvl w:val="0"/>
                <w:numId w:val="37"/>
              </w:numPr>
              <w:tabs>
                <w:tab w:val="clear" w:pos="0"/>
              </w:tabs>
              <w:ind w:left="0" w:leftChars="0" w:firstLine="0" w:firstLineChars="0"/>
              <w:jc w:val="both"/>
              <w:rPr>
                <w:rFonts w:hint="eastAsia" w:hAnsi="宋体" w:cs="宋体"/>
                <w:sz w:val="18"/>
                <w:szCs w:val="18"/>
                <w:vertAlign w:val="baseline"/>
                <w:lang w:val="en-US" w:eastAsia="zh-CN"/>
              </w:rPr>
            </w:pPr>
            <w:r>
              <w:rPr>
                <w:rFonts w:hint="eastAsia" w:hAnsi="宋体" w:cs="宋体"/>
                <w:sz w:val="18"/>
                <w:szCs w:val="18"/>
                <w:vertAlign w:val="baseline"/>
                <w:lang w:val="en-US" w:eastAsia="zh-CN"/>
              </w:rPr>
              <w:t>夫妻双方身份证</w:t>
            </w:r>
          </w:p>
          <w:p w14:paraId="5FE14D73">
            <w:pPr>
              <w:pStyle w:val="230"/>
              <w:numPr>
                <w:ilvl w:val="0"/>
                <w:numId w:val="37"/>
              </w:numPr>
              <w:tabs>
                <w:tab w:val="clear" w:pos="0"/>
              </w:tabs>
              <w:ind w:left="0" w:leftChars="0" w:firstLine="0" w:firstLineChars="0"/>
              <w:jc w:val="both"/>
              <w:rPr>
                <w:rFonts w:hint="default" w:hAnsi="宋体" w:cs="宋体"/>
                <w:sz w:val="18"/>
                <w:szCs w:val="18"/>
                <w:vertAlign w:val="baseline"/>
                <w:lang w:val="en-US" w:eastAsia="zh-CN"/>
              </w:rPr>
            </w:pPr>
            <w:r>
              <w:rPr>
                <w:rFonts w:hint="default" w:hAnsi="宋体" w:cs="宋体"/>
                <w:sz w:val="18"/>
                <w:szCs w:val="18"/>
                <w:vertAlign w:val="baseline"/>
                <w:lang w:val="en-US" w:eastAsia="zh-CN"/>
              </w:rPr>
              <w:t>夫妻双方户口簿</w:t>
            </w:r>
          </w:p>
          <w:p w14:paraId="0C02EC82">
            <w:pPr>
              <w:pStyle w:val="230"/>
              <w:numPr>
                <w:ilvl w:val="0"/>
                <w:numId w:val="37"/>
              </w:numPr>
              <w:tabs>
                <w:tab w:val="clear" w:pos="0"/>
              </w:tabs>
              <w:ind w:left="0" w:leftChars="0" w:firstLine="0" w:firstLineChars="0"/>
              <w:jc w:val="both"/>
              <w:rPr>
                <w:rFonts w:hint="default" w:hAnsi="宋体" w:cs="宋体"/>
                <w:sz w:val="18"/>
                <w:szCs w:val="18"/>
                <w:vertAlign w:val="baseline"/>
                <w:lang w:val="en-US" w:eastAsia="zh-CN"/>
              </w:rPr>
            </w:pPr>
            <w:r>
              <w:rPr>
                <w:rFonts w:hint="default" w:hAnsi="宋体" w:cs="宋体"/>
                <w:sz w:val="18"/>
                <w:szCs w:val="18"/>
                <w:vertAlign w:val="baseline"/>
                <w:lang w:val="en-US" w:eastAsia="zh-CN"/>
              </w:rPr>
              <w:t>夫妻双方结婚证</w:t>
            </w:r>
          </w:p>
          <w:p w14:paraId="79E3014C">
            <w:pPr>
              <w:pStyle w:val="230"/>
              <w:numPr>
                <w:ilvl w:val="0"/>
                <w:numId w:val="37"/>
              </w:numPr>
              <w:tabs>
                <w:tab w:val="clear" w:pos="0"/>
              </w:tabs>
              <w:ind w:left="0" w:leftChars="0" w:firstLine="0" w:firstLineChars="0"/>
              <w:jc w:val="both"/>
              <w:rPr>
                <w:rFonts w:hint="default" w:hAnsi="宋体" w:cs="宋体"/>
                <w:sz w:val="18"/>
                <w:szCs w:val="18"/>
                <w:vertAlign w:val="baseline"/>
                <w:lang w:val="en-US" w:eastAsia="zh-CN"/>
              </w:rPr>
            </w:pPr>
            <w:r>
              <w:rPr>
                <w:rFonts w:hint="default" w:hAnsi="宋体" w:cs="宋体"/>
                <w:sz w:val="18"/>
                <w:szCs w:val="18"/>
                <w:vertAlign w:val="baseline"/>
                <w:lang w:val="en-US" w:eastAsia="zh-CN"/>
              </w:rPr>
              <w:t>出生医学证明</w:t>
            </w:r>
          </w:p>
          <w:p w14:paraId="55127CE5">
            <w:pPr>
              <w:pStyle w:val="230"/>
              <w:numPr>
                <w:ilvl w:val="0"/>
                <w:numId w:val="37"/>
              </w:numPr>
              <w:tabs>
                <w:tab w:val="clear" w:pos="0"/>
              </w:tabs>
              <w:ind w:left="0" w:leftChars="0" w:firstLine="0" w:firstLineChars="0"/>
              <w:jc w:val="both"/>
              <w:rPr>
                <w:rFonts w:hint="default" w:hAnsi="宋体" w:cs="宋体"/>
                <w:sz w:val="18"/>
                <w:szCs w:val="18"/>
                <w:vertAlign w:val="baseline"/>
                <w:lang w:val="en-US" w:eastAsia="zh-CN"/>
              </w:rPr>
            </w:pPr>
            <w:r>
              <w:rPr>
                <w:rFonts w:hint="default" w:hAnsi="宋体" w:cs="宋体"/>
                <w:sz w:val="18"/>
                <w:szCs w:val="18"/>
                <w:vertAlign w:val="baseline"/>
                <w:lang w:val="en-US" w:eastAsia="zh-CN"/>
              </w:rPr>
              <w:t>民族成份确认书</w:t>
            </w:r>
          </w:p>
        </w:tc>
      </w:tr>
      <w:tr w14:paraId="36E8E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jc w:val="center"/>
        </w:trPr>
        <w:tc>
          <w:tcPr>
            <w:tcW w:w="594" w:type="dxa"/>
            <w:vAlign w:val="center"/>
          </w:tcPr>
          <w:p w14:paraId="60216009">
            <w:pPr>
              <w:pStyle w:val="230"/>
              <w:numPr>
                <w:ilvl w:val="0"/>
                <w:numId w:val="35"/>
              </w:numPr>
              <w:tabs>
                <w:tab w:val="clear" w:pos="0"/>
              </w:tabs>
              <w:ind w:left="0" w:leftChars="0" w:firstLine="0" w:firstLineChars="0"/>
              <w:jc w:val="center"/>
              <w:rPr>
                <w:rFonts w:hint="eastAsia" w:ascii="宋体" w:hAnsi="宋体" w:eastAsia="宋体" w:cs="宋体"/>
                <w:sz w:val="18"/>
                <w:szCs w:val="18"/>
                <w:vertAlign w:val="baseline"/>
                <w:lang w:val="en-US" w:eastAsia="zh-CN"/>
              </w:rPr>
            </w:pPr>
          </w:p>
        </w:tc>
        <w:tc>
          <w:tcPr>
            <w:tcW w:w="1188" w:type="dxa"/>
            <w:vAlign w:val="center"/>
          </w:tcPr>
          <w:p w14:paraId="0C1BCB67">
            <w:pPr>
              <w:pStyle w:val="230"/>
              <w:ind w:left="0" w:leftChars="0" w:firstLine="0" w:firstLineChars="0"/>
              <w:jc w:val="center"/>
              <w:rPr>
                <w:rFonts w:hint="default" w:ascii="宋体" w:hAnsi="宋体" w:eastAsia="宋体" w:cs="宋体"/>
                <w:sz w:val="18"/>
                <w:szCs w:val="18"/>
                <w:vertAlign w:val="baseline"/>
                <w:lang w:val="en-US" w:eastAsia="zh-CN"/>
              </w:rPr>
            </w:pPr>
            <w:r>
              <w:rPr>
                <w:rFonts w:hint="eastAsia" w:hAnsi="宋体" w:cs="宋体"/>
                <w:sz w:val="18"/>
                <w:szCs w:val="18"/>
                <w:vertAlign w:val="baseline"/>
                <w:lang w:val="en-US" w:eastAsia="zh-CN"/>
              </w:rPr>
              <w:t>灵活就业</w:t>
            </w:r>
          </w:p>
        </w:tc>
        <w:tc>
          <w:tcPr>
            <w:tcW w:w="3779" w:type="dxa"/>
            <w:vAlign w:val="center"/>
          </w:tcPr>
          <w:p w14:paraId="6FBCCF54">
            <w:pPr>
              <w:pStyle w:val="230"/>
              <w:numPr>
                <w:ilvl w:val="0"/>
                <w:numId w:val="3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就业登记</w:t>
            </w:r>
          </w:p>
          <w:p w14:paraId="17BAB4C5">
            <w:pPr>
              <w:pStyle w:val="230"/>
              <w:numPr>
                <w:ilvl w:val="0"/>
                <w:numId w:val="38"/>
              </w:numPr>
              <w:tabs>
                <w:tab w:val="clear" w:pos="0"/>
              </w:tabs>
              <w:ind w:left="0" w:leftChars="0" w:firstLine="0" w:firstLineChars="0"/>
              <w:jc w:val="both"/>
              <w:rPr>
                <w:rFonts w:hint="default"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基本医疗（生育）保险参保和变更登记事项</w:t>
            </w:r>
          </w:p>
          <w:p w14:paraId="1124DFFA">
            <w:pPr>
              <w:pStyle w:val="230"/>
              <w:numPr>
                <w:ilvl w:val="0"/>
                <w:numId w:val="3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灵活就业参保登记</w:t>
            </w:r>
          </w:p>
          <w:p w14:paraId="5FF28B33">
            <w:pPr>
              <w:pStyle w:val="230"/>
              <w:numPr>
                <w:ilvl w:val="0"/>
                <w:numId w:val="3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灵活就业人员社会保险费申报</w:t>
            </w:r>
          </w:p>
        </w:tc>
        <w:tc>
          <w:tcPr>
            <w:tcW w:w="3495" w:type="dxa"/>
            <w:vAlign w:val="center"/>
          </w:tcPr>
          <w:p w14:paraId="72D3F1E4">
            <w:pPr>
              <w:pStyle w:val="230"/>
              <w:numPr>
                <w:ilvl w:val="0"/>
                <w:numId w:val="3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灵活就业一件事申请表</w:t>
            </w:r>
          </w:p>
        </w:tc>
      </w:tr>
      <w:tr w14:paraId="447A6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94" w:type="dxa"/>
            <w:vAlign w:val="center"/>
          </w:tcPr>
          <w:p w14:paraId="19344492">
            <w:pPr>
              <w:pStyle w:val="230"/>
              <w:numPr>
                <w:ilvl w:val="0"/>
                <w:numId w:val="35"/>
              </w:numPr>
              <w:tabs>
                <w:tab w:val="clear" w:pos="0"/>
              </w:tabs>
              <w:ind w:left="0" w:leftChars="0" w:firstLine="0" w:firstLineChars="0"/>
              <w:jc w:val="center"/>
              <w:rPr>
                <w:rFonts w:hint="eastAsia" w:ascii="宋体" w:hAnsi="宋体" w:eastAsia="宋体" w:cs="宋体"/>
                <w:sz w:val="18"/>
                <w:szCs w:val="18"/>
                <w:vertAlign w:val="baseline"/>
                <w:lang w:val="en-US" w:eastAsia="zh-CN"/>
              </w:rPr>
            </w:pPr>
          </w:p>
        </w:tc>
        <w:tc>
          <w:tcPr>
            <w:tcW w:w="1188" w:type="dxa"/>
            <w:vAlign w:val="center"/>
          </w:tcPr>
          <w:p w14:paraId="44C96533">
            <w:pPr>
              <w:pStyle w:val="230"/>
              <w:ind w:left="0" w:leftChars="0" w:firstLine="0" w:firstLineChars="0"/>
              <w:jc w:val="center"/>
              <w:rPr>
                <w:rFonts w:hint="default" w:ascii="宋体" w:hAnsi="宋体" w:eastAsia="宋体" w:cs="宋体"/>
                <w:sz w:val="18"/>
                <w:szCs w:val="18"/>
                <w:vertAlign w:val="baseline"/>
                <w:lang w:val="en-US" w:eastAsia="zh-CN"/>
              </w:rPr>
            </w:pPr>
            <w:r>
              <w:rPr>
                <w:rFonts w:hint="eastAsia" w:hAnsi="宋体" w:cs="宋体"/>
                <w:sz w:val="18"/>
                <w:szCs w:val="18"/>
                <w:vertAlign w:val="baseline"/>
                <w:lang w:val="en-US" w:eastAsia="zh-CN"/>
              </w:rPr>
              <w:t>军人退役</w:t>
            </w:r>
          </w:p>
        </w:tc>
        <w:tc>
          <w:tcPr>
            <w:tcW w:w="3779" w:type="dxa"/>
            <w:vAlign w:val="center"/>
          </w:tcPr>
          <w:p w14:paraId="2BFCD4EF">
            <w:pPr>
              <w:pStyle w:val="230"/>
              <w:numPr>
                <w:ilvl w:val="0"/>
                <w:numId w:val="40"/>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灵活就业人员参保登记</w:t>
            </w:r>
          </w:p>
          <w:p w14:paraId="4B6A655A">
            <w:pPr>
              <w:pStyle w:val="230"/>
              <w:numPr>
                <w:ilvl w:val="0"/>
                <w:numId w:val="40"/>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退伍转业入户-退伍军人恢复户口</w:t>
            </w:r>
          </w:p>
          <w:p w14:paraId="3ACB8F11">
            <w:pPr>
              <w:pStyle w:val="230"/>
              <w:numPr>
                <w:ilvl w:val="0"/>
                <w:numId w:val="40"/>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基本医疗保险参保和变更登记</w:t>
            </w:r>
          </w:p>
        </w:tc>
        <w:tc>
          <w:tcPr>
            <w:tcW w:w="3495" w:type="dxa"/>
            <w:vAlign w:val="center"/>
          </w:tcPr>
          <w:p w14:paraId="7946BFA4">
            <w:pPr>
              <w:pStyle w:val="230"/>
              <w:numPr>
                <w:ilvl w:val="0"/>
                <w:numId w:val="4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中华人民共和国居民身份证</w:t>
            </w:r>
          </w:p>
          <w:p w14:paraId="66899EFB">
            <w:pPr>
              <w:pStyle w:val="230"/>
              <w:numPr>
                <w:ilvl w:val="0"/>
                <w:numId w:val="4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退出现役行政介绍信</w:t>
            </w:r>
          </w:p>
          <w:p w14:paraId="243875E3">
            <w:pPr>
              <w:pStyle w:val="230"/>
              <w:numPr>
                <w:ilvl w:val="0"/>
                <w:numId w:val="4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居民户口簿</w:t>
            </w:r>
          </w:p>
          <w:p w14:paraId="12805548">
            <w:pPr>
              <w:pStyle w:val="230"/>
              <w:numPr>
                <w:ilvl w:val="0"/>
                <w:numId w:val="4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复学证明</w:t>
            </w:r>
          </w:p>
          <w:p w14:paraId="0D697F84">
            <w:pPr>
              <w:pStyle w:val="230"/>
              <w:numPr>
                <w:ilvl w:val="0"/>
                <w:numId w:val="4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银行卡复印件</w:t>
            </w:r>
          </w:p>
          <w:p w14:paraId="32515FF0">
            <w:pPr>
              <w:pStyle w:val="230"/>
              <w:numPr>
                <w:ilvl w:val="0"/>
                <w:numId w:val="4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落户介绍信</w:t>
            </w:r>
          </w:p>
          <w:p w14:paraId="4A0A71A1">
            <w:pPr>
              <w:pStyle w:val="230"/>
              <w:numPr>
                <w:ilvl w:val="0"/>
                <w:numId w:val="4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落户人与接收人亲属关系证明</w:t>
            </w:r>
          </w:p>
          <w:p w14:paraId="642142D2">
            <w:pPr>
              <w:pStyle w:val="230"/>
              <w:numPr>
                <w:ilvl w:val="0"/>
                <w:numId w:val="4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接收人户口簿</w:t>
            </w:r>
          </w:p>
          <w:p w14:paraId="4732A55B">
            <w:pPr>
              <w:pStyle w:val="230"/>
              <w:numPr>
                <w:ilvl w:val="0"/>
                <w:numId w:val="4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军人退役基本养老保险参保缴费凭证</w:t>
            </w:r>
          </w:p>
          <w:p w14:paraId="4EF83EBD">
            <w:pPr>
              <w:pStyle w:val="230"/>
              <w:numPr>
                <w:ilvl w:val="0"/>
                <w:numId w:val="4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军人退役基本养老保险关系转移接续信息表</w:t>
            </w:r>
          </w:p>
          <w:p w14:paraId="0556733A">
            <w:pPr>
              <w:pStyle w:val="230"/>
              <w:numPr>
                <w:ilvl w:val="0"/>
                <w:numId w:val="4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军人退役基本养老保险业务受理回执单</w:t>
            </w:r>
          </w:p>
          <w:p w14:paraId="7C373FC0">
            <w:pPr>
              <w:pStyle w:val="230"/>
              <w:numPr>
                <w:ilvl w:val="0"/>
                <w:numId w:val="4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职工基本医疗保险参保登记表</w:t>
            </w:r>
          </w:p>
          <w:p w14:paraId="7C0F5360">
            <w:pPr>
              <w:pStyle w:val="230"/>
              <w:numPr>
                <w:ilvl w:val="0"/>
                <w:numId w:val="4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参保凭证</w:t>
            </w:r>
          </w:p>
          <w:p w14:paraId="36CE4AF7">
            <w:pPr>
              <w:pStyle w:val="230"/>
              <w:numPr>
                <w:ilvl w:val="0"/>
                <w:numId w:val="4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户籍注销证明材料</w:t>
            </w:r>
          </w:p>
        </w:tc>
      </w:tr>
      <w:tr w14:paraId="01601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4" w:type="dxa"/>
            <w:vAlign w:val="center"/>
          </w:tcPr>
          <w:p w14:paraId="3E1831E3">
            <w:pPr>
              <w:pStyle w:val="230"/>
              <w:numPr>
                <w:ilvl w:val="0"/>
                <w:numId w:val="35"/>
              </w:numPr>
              <w:tabs>
                <w:tab w:val="clear" w:pos="0"/>
              </w:tabs>
              <w:ind w:left="0" w:leftChars="0" w:firstLine="0" w:firstLineChars="0"/>
              <w:jc w:val="center"/>
              <w:rPr>
                <w:rFonts w:hint="eastAsia" w:ascii="宋体" w:hAnsi="宋体" w:eastAsia="宋体" w:cs="宋体"/>
                <w:sz w:val="18"/>
                <w:szCs w:val="18"/>
                <w:vertAlign w:val="baseline"/>
                <w:lang w:val="en-US" w:eastAsia="zh-CN"/>
              </w:rPr>
            </w:pPr>
          </w:p>
        </w:tc>
        <w:tc>
          <w:tcPr>
            <w:tcW w:w="1188" w:type="dxa"/>
            <w:vAlign w:val="center"/>
          </w:tcPr>
          <w:p w14:paraId="1136175D">
            <w:pPr>
              <w:pStyle w:val="230"/>
              <w:ind w:left="0" w:leftChars="0" w:firstLine="0" w:firstLineChars="0"/>
              <w:jc w:val="center"/>
              <w:rPr>
                <w:rFonts w:hint="default" w:ascii="宋体" w:hAnsi="宋体" w:eastAsia="宋体" w:cs="宋体"/>
                <w:sz w:val="18"/>
                <w:szCs w:val="18"/>
                <w:vertAlign w:val="baseline"/>
                <w:lang w:val="en-US" w:eastAsia="zh-CN"/>
              </w:rPr>
            </w:pPr>
            <w:r>
              <w:rPr>
                <w:rFonts w:hint="eastAsia" w:hAnsi="宋体" w:cs="宋体"/>
                <w:sz w:val="18"/>
                <w:szCs w:val="18"/>
                <w:vertAlign w:val="baseline"/>
                <w:lang w:val="en-US" w:eastAsia="zh-CN"/>
              </w:rPr>
              <w:t>公民婚育</w:t>
            </w:r>
          </w:p>
        </w:tc>
        <w:tc>
          <w:tcPr>
            <w:tcW w:w="3779" w:type="dxa"/>
            <w:vAlign w:val="center"/>
          </w:tcPr>
          <w:p w14:paraId="6E2A0845">
            <w:pPr>
              <w:pStyle w:val="230"/>
              <w:numPr>
                <w:ilvl w:val="0"/>
                <w:numId w:val="42"/>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婚姻状况由未婚改为已婚的</w:t>
            </w:r>
          </w:p>
          <w:p w14:paraId="4CC1AA79">
            <w:pPr>
              <w:pStyle w:val="230"/>
              <w:numPr>
                <w:ilvl w:val="0"/>
                <w:numId w:val="42"/>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夫妻投靠户口迁移</w:t>
            </w:r>
          </w:p>
          <w:p w14:paraId="7F2C29B6">
            <w:pPr>
              <w:pStyle w:val="230"/>
              <w:numPr>
                <w:ilvl w:val="0"/>
                <w:numId w:val="42"/>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生育登记</w:t>
            </w:r>
          </w:p>
        </w:tc>
        <w:tc>
          <w:tcPr>
            <w:tcW w:w="3495" w:type="dxa"/>
            <w:vAlign w:val="center"/>
          </w:tcPr>
          <w:p w14:paraId="3B34D547">
            <w:pPr>
              <w:pStyle w:val="230"/>
              <w:numPr>
                <w:ilvl w:val="0"/>
                <w:numId w:val="43"/>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hAnsi="宋体" w:cs="宋体"/>
                <w:sz w:val="18"/>
                <w:szCs w:val="18"/>
                <w:vertAlign w:val="baseline"/>
                <w:lang w:val="en-US" w:eastAsia="zh-CN"/>
              </w:rPr>
              <w:t>“</w:t>
            </w:r>
            <w:r>
              <w:rPr>
                <w:rFonts w:hint="eastAsia" w:ascii="宋体" w:hAnsi="宋体" w:eastAsia="宋体" w:cs="宋体"/>
                <w:sz w:val="18"/>
                <w:szCs w:val="18"/>
                <w:vertAlign w:val="baseline"/>
                <w:lang w:val="en-US" w:eastAsia="zh-CN"/>
              </w:rPr>
              <w:t>公民婚育一件事</w:t>
            </w:r>
            <w:r>
              <w:rPr>
                <w:rFonts w:hint="eastAsia" w:hAnsi="宋体" w:cs="宋体"/>
                <w:sz w:val="18"/>
                <w:szCs w:val="18"/>
                <w:vertAlign w:val="baseline"/>
                <w:lang w:val="en-US" w:eastAsia="zh-CN"/>
              </w:rPr>
              <w:t>”</w:t>
            </w:r>
            <w:r>
              <w:rPr>
                <w:rFonts w:hint="eastAsia" w:ascii="宋体" w:hAnsi="宋体" w:eastAsia="宋体" w:cs="宋体"/>
                <w:sz w:val="18"/>
                <w:szCs w:val="18"/>
                <w:vertAlign w:val="baseline"/>
                <w:lang w:val="en-US" w:eastAsia="zh-CN"/>
              </w:rPr>
              <w:t>办理申请表</w:t>
            </w:r>
          </w:p>
          <w:p w14:paraId="5BF19B85">
            <w:pPr>
              <w:pStyle w:val="230"/>
              <w:numPr>
                <w:ilvl w:val="0"/>
                <w:numId w:val="43"/>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中华人民共和国居民身份证（男女双方）</w:t>
            </w:r>
          </w:p>
          <w:p w14:paraId="37107889">
            <w:pPr>
              <w:pStyle w:val="230"/>
              <w:numPr>
                <w:ilvl w:val="0"/>
                <w:numId w:val="43"/>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居民户口簿（男女双方）</w:t>
            </w:r>
          </w:p>
          <w:p w14:paraId="661FF35C">
            <w:pPr>
              <w:pStyle w:val="230"/>
              <w:numPr>
                <w:ilvl w:val="0"/>
                <w:numId w:val="43"/>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结婚证</w:t>
            </w:r>
          </w:p>
        </w:tc>
      </w:tr>
      <w:tr w14:paraId="5B3B1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4" w:type="dxa"/>
            <w:vAlign w:val="center"/>
          </w:tcPr>
          <w:p w14:paraId="57C5790F">
            <w:pPr>
              <w:pStyle w:val="230"/>
              <w:numPr>
                <w:ilvl w:val="0"/>
                <w:numId w:val="35"/>
              </w:numPr>
              <w:tabs>
                <w:tab w:val="clear" w:pos="0"/>
              </w:tabs>
              <w:ind w:left="0" w:leftChars="0" w:firstLine="0" w:firstLineChars="0"/>
              <w:jc w:val="center"/>
              <w:rPr>
                <w:rFonts w:hint="eastAsia" w:ascii="宋体" w:hAnsi="宋体" w:eastAsia="宋体" w:cs="宋体"/>
                <w:sz w:val="18"/>
                <w:szCs w:val="18"/>
                <w:vertAlign w:val="baseline"/>
                <w:lang w:val="en-US" w:eastAsia="zh-CN"/>
              </w:rPr>
            </w:pPr>
          </w:p>
        </w:tc>
        <w:tc>
          <w:tcPr>
            <w:tcW w:w="1188" w:type="dxa"/>
            <w:vAlign w:val="center"/>
          </w:tcPr>
          <w:p w14:paraId="09AB6A27">
            <w:pPr>
              <w:pStyle w:val="230"/>
              <w:ind w:left="0" w:leftChars="0" w:firstLine="0" w:firstLineChars="0"/>
              <w:jc w:val="center"/>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二手房转移登记及水电气暖联动过户</w:t>
            </w:r>
          </w:p>
        </w:tc>
        <w:tc>
          <w:tcPr>
            <w:tcW w:w="3779" w:type="dxa"/>
            <w:vAlign w:val="center"/>
          </w:tcPr>
          <w:p w14:paraId="60C84799">
            <w:pPr>
              <w:pStyle w:val="230"/>
              <w:numPr>
                <w:ilvl w:val="0"/>
                <w:numId w:val="44"/>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国有建设用地使用权及房屋所有权转移登记</w:t>
            </w:r>
          </w:p>
          <w:p w14:paraId="4DFDB3B1">
            <w:pPr>
              <w:pStyle w:val="230"/>
              <w:numPr>
                <w:ilvl w:val="0"/>
                <w:numId w:val="44"/>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房地产交易税费申报</w:t>
            </w:r>
          </w:p>
          <w:p w14:paraId="549A00F7">
            <w:pPr>
              <w:pStyle w:val="230"/>
              <w:numPr>
                <w:ilvl w:val="0"/>
                <w:numId w:val="44"/>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房屋交易合同网签备案</w:t>
            </w:r>
          </w:p>
          <w:p w14:paraId="069EAA98">
            <w:pPr>
              <w:pStyle w:val="230"/>
              <w:numPr>
                <w:ilvl w:val="0"/>
                <w:numId w:val="44"/>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电力过户</w:t>
            </w:r>
          </w:p>
          <w:p w14:paraId="063A0E8B">
            <w:pPr>
              <w:pStyle w:val="230"/>
              <w:numPr>
                <w:ilvl w:val="0"/>
                <w:numId w:val="44"/>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燃气过户</w:t>
            </w:r>
          </w:p>
          <w:p w14:paraId="2894661A">
            <w:pPr>
              <w:pStyle w:val="230"/>
              <w:numPr>
                <w:ilvl w:val="0"/>
                <w:numId w:val="44"/>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水表过户</w:t>
            </w:r>
          </w:p>
        </w:tc>
        <w:tc>
          <w:tcPr>
            <w:tcW w:w="3495" w:type="dxa"/>
            <w:vAlign w:val="center"/>
          </w:tcPr>
          <w:p w14:paraId="30A22854">
            <w:pPr>
              <w:pStyle w:val="230"/>
              <w:numPr>
                <w:ilvl w:val="0"/>
                <w:numId w:val="45"/>
              </w:numPr>
              <w:tabs>
                <w:tab w:val="clear" w:pos="0"/>
              </w:tabs>
              <w:ind w:left="0" w:leftChars="0" w:firstLine="0" w:firstLineChars="0"/>
              <w:jc w:val="both"/>
              <w:rPr>
                <w:rFonts w:hint="default" w:ascii="宋体" w:hAnsi="宋体" w:eastAsia="宋体" w:cs="宋体"/>
                <w:sz w:val="18"/>
                <w:szCs w:val="18"/>
                <w:vertAlign w:val="baseline"/>
                <w:lang w:val="en-US" w:eastAsia="zh-CN"/>
              </w:rPr>
            </w:pPr>
            <w:r>
              <w:rPr>
                <w:rFonts w:hint="default" w:ascii="宋体" w:hAnsi="宋体" w:eastAsia="宋体" w:cs="宋体"/>
                <w:sz w:val="18"/>
                <w:szCs w:val="18"/>
                <w:vertAlign w:val="baseline"/>
                <w:lang w:val="en-US" w:eastAsia="zh-CN"/>
              </w:rPr>
              <w:t>原户身份证正、反面</w:t>
            </w:r>
          </w:p>
          <w:p w14:paraId="6BCCF86F">
            <w:pPr>
              <w:pStyle w:val="230"/>
              <w:numPr>
                <w:ilvl w:val="0"/>
                <w:numId w:val="45"/>
              </w:numPr>
              <w:tabs>
                <w:tab w:val="clear" w:pos="0"/>
              </w:tabs>
              <w:ind w:left="0" w:leftChars="0" w:firstLine="0" w:firstLineChars="0"/>
              <w:jc w:val="both"/>
              <w:rPr>
                <w:rFonts w:hint="default" w:ascii="宋体" w:hAnsi="宋体" w:eastAsia="宋体" w:cs="宋体"/>
                <w:sz w:val="18"/>
                <w:szCs w:val="18"/>
                <w:vertAlign w:val="baseline"/>
                <w:lang w:val="en-US" w:eastAsia="zh-CN"/>
              </w:rPr>
            </w:pPr>
            <w:r>
              <w:rPr>
                <w:rFonts w:hint="default" w:ascii="宋体" w:hAnsi="宋体" w:eastAsia="宋体" w:cs="宋体"/>
                <w:sz w:val="18"/>
                <w:szCs w:val="18"/>
                <w:vertAlign w:val="baseline"/>
                <w:lang w:val="en-US" w:eastAsia="zh-CN"/>
              </w:rPr>
              <w:t>新户身份证正、反面</w:t>
            </w:r>
          </w:p>
          <w:p w14:paraId="635FA9BF">
            <w:pPr>
              <w:pStyle w:val="230"/>
              <w:numPr>
                <w:ilvl w:val="0"/>
                <w:numId w:val="45"/>
              </w:numPr>
              <w:tabs>
                <w:tab w:val="clear" w:pos="0"/>
              </w:tabs>
              <w:ind w:left="0" w:leftChars="0" w:firstLine="0" w:firstLineChars="0"/>
              <w:jc w:val="both"/>
              <w:rPr>
                <w:rFonts w:hint="default" w:ascii="宋体" w:hAnsi="宋体" w:eastAsia="宋体" w:cs="宋体"/>
                <w:sz w:val="18"/>
                <w:szCs w:val="18"/>
                <w:vertAlign w:val="baseline"/>
                <w:lang w:val="en-US" w:eastAsia="zh-CN"/>
              </w:rPr>
            </w:pPr>
            <w:r>
              <w:rPr>
                <w:rFonts w:hint="default" w:ascii="宋体" w:hAnsi="宋体" w:eastAsia="宋体" w:cs="宋体"/>
                <w:sz w:val="18"/>
                <w:szCs w:val="18"/>
                <w:vertAlign w:val="baseline"/>
                <w:lang w:val="en-US" w:eastAsia="zh-CN"/>
              </w:rPr>
              <w:t>新户不动产权证书</w:t>
            </w:r>
          </w:p>
          <w:p w14:paraId="10C3CA12">
            <w:pPr>
              <w:pStyle w:val="230"/>
              <w:numPr>
                <w:ilvl w:val="0"/>
                <w:numId w:val="45"/>
              </w:numPr>
              <w:tabs>
                <w:tab w:val="clear" w:pos="0"/>
              </w:tabs>
              <w:ind w:left="0" w:leftChars="0" w:firstLine="0" w:firstLineChars="0"/>
              <w:jc w:val="both"/>
              <w:rPr>
                <w:rFonts w:hint="default" w:ascii="宋体" w:hAnsi="宋体" w:eastAsia="宋体" w:cs="宋体"/>
                <w:sz w:val="18"/>
                <w:szCs w:val="18"/>
                <w:vertAlign w:val="baseline"/>
                <w:lang w:val="en-US" w:eastAsia="zh-CN"/>
              </w:rPr>
            </w:pPr>
            <w:r>
              <w:rPr>
                <w:rFonts w:hint="default" w:ascii="宋体" w:hAnsi="宋体" w:eastAsia="宋体" w:cs="宋体"/>
                <w:sz w:val="18"/>
                <w:szCs w:val="18"/>
                <w:vertAlign w:val="baseline"/>
                <w:lang w:val="en-US" w:eastAsia="zh-CN"/>
              </w:rPr>
              <w:t>其他有效产权证明材料（房屋买卖合同等）</w:t>
            </w:r>
          </w:p>
          <w:p w14:paraId="78984FDF">
            <w:pPr>
              <w:pStyle w:val="230"/>
              <w:numPr>
                <w:ilvl w:val="0"/>
                <w:numId w:val="45"/>
              </w:numPr>
              <w:tabs>
                <w:tab w:val="clear" w:pos="0"/>
              </w:tabs>
              <w:ind w:left="0" w:leftChars="0" w:firstLine="0" w:firstLineChars="0"/>
              <w:jc w:val="both"/>
              <w:rPr>
                <w:rFonts w:hint="default" w:ascii="宋体" w:hAnsi="宋体" w:eastAsia="宋体" w:cs="宋体"/>
                <w:sz w:val="18"/>
                <w:szCs w:val="18"/>
                <w:vertAlign w:val="baseline"/>
                <w:lang w:val="en-US" w:eastAsia="zh-CN"/>
              </w:rPr>
            </w:pPr>
            <w:r>
              <w:rPr>
                <w:rFonts w:hint="default" w:ascii="宋体" w:hAnsi="宋体" w:eastAsia="宋体" w:cs="宋体"/>
                <w:sz w:val="18"/>
                <w:szCs w:val="18"/>
                <w:vertAlign w:val="baseline"/>
                <w:lang w:val="en-US" w:eastAsia="zh-CN"/>
              </w:rPr>
              <w:t>燃气表读数照片（最新）</w:t>
            </w:r>
          </w:p>
          <w:p w14:paraId="27204B4F">
            <w:pPr>
              <w:pStyle w:val="230"/>
              <w:numPr>
                <w:ilvl w:val="0"/>
                <w:numId w:val="45"/>
              </w:numPr>
              <w:tabs>
                <w:tab w:val="clear" w:pos="0"/>
              </w:tabs>
              <w:ind w:left="0" w:leftChars="0" w:firstLine="0" w:firstLineChars="0"/>
              <w:jc w:val="both"/>
              <w:rPr>
                <w:rFonts w:hint="default" w:ascii="宋体" w:hAnsi="宋体" w:eastAsia="宋体" w:cs="宋体"/>
                <w:sz w:val="18"/>
                <w:szCs w:val="18"/>
                <w:vertAlign w:val="baseline"/>
                <w:lang w:val="en-US" w:eastAsia="zh-CN"/>
              </w:rPr>
            </w:pPr>
            <w:r>
              <w:rPr>
                <w:rFonts w:hint="default" w:ascii="宋体" w:hAnsi="宋体" w:eastAsia="宋体" w:cs="宋体"/>
                <w:sz w:val="18"/>
                <w:szCs w:val="18"/>
                <w:vertAlign w:val="baseline"/>
                <w:lang w:val="en-US" w:eastAsia="zh-CN"/>
              </w:rPr>
              <w:t>委托代理协议</w:t>
            </w:r>
          </w:p>
        </w:tc>
      </w:tr>
      <w:tr w14:paraId="43D90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4" w:type="dxa"/>
            <w:vAlign w:val="center"/>
          </w:tcPr>
          <w:p w14:paraId="4F60A5E9">
            <w:pPr>
              <w:pStyle w:val="230"/>
              <w:numPr>
                <w:ilvl w:val="0"/>
                <w:numId w:val="35"/>
              </w:numPr>
              <w:tabs>
                <w:tab w:val="clear" w:pos="0"/>
              </w:tabs>
              <w:ind w:left="0" w:leftChars="0" w:firstLine="0" w:firstLineChars="0"/>
              <w:jc w:val="center"/>
              <w:rPr>
                <w:rFonts w:hint="eastAsia" w:ascii="宋体" w:hAnsi="宋体" w:eastAsia="宋体" w:cs="宋体"/>
                <w:sz w:val="18"/>
                <w:szCs w:val="18"/>
                <w:vertAlign w:val="baseline"/>
                <w:lang w:val="en-US" w:eastAsia="zh-CN"/>
              </w:rPr>
            </w:pPr>
          </w:p>
        </w:tc>
        <w:tc>
          <w:tcPr>
            <w:tcW w:w="1188" w:type="dxa"/>
            <w:vAlign w:val="center"/>
          </w:tcPr>
          <w:p w14:paraId="6385B17C">
            <w:pPr>
              <w:pStyle w:val="230"/>
              <w:ind w:left="0" w:leftChars="0" w:firstLine="0" w:firstLineChars="0"/>
              <w:jc w:val="center"/>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残疾人服务</w:t>
            </w:r>
          </w:p>
        </w:tc>
        <w:tc>
          <w:tcPr>
            <w:tcW w:w="3779" w:type="dxa"/>
            <w:vAlign w:val="center"/>
          </w:tcPr>
          <w:p w14:paraId="6C9BEFA9">
            <w:pPr>
              <w:pStyle w:val="230"/>
              <w:numPr>
                <w:ilvl w:val="0"/>
                <w:numId w:val="46"/>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残疾人证新证办理/类别等级变更/挂失补办/换领(残损换新)/换领(到期换证)/换领(资料更新)/迁移/注销</w:t>
            </w:r>
          </w:p>
          <w:p w14:paraId="29E4487A">
            <w:pPr>
              <w:pStyle w:val="230"/>
              <w:numPr>
                <w:ilvl w:val="0"/>
                <w:numId w:val="46"/>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困难残疾人生活补贴和重度残疾人护理补贴资格认定审核</w:t>
            </w:r>
          </w:p>
          <w:p w14:paraId="77FFE1DD">
            <w:pPr>
              <w:pStyle w:val="230"/>
              <w:numPr>
                <w:ilvl w:val="0"/>
                <w:numId w:val="46"/>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城乡居民养老保险代缴</w:t>
            </w:r>
          </w:p>
          <w:p w14:paraId="73D5ED33">
            <w:pPr>
              <w:pStyle w:val="230"/>
              <w:numPr>
                <w:ilvl w:val="0"/>
                <w:numId w:val="46"/>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医疗救助对象手工（零星）报销</w:t>
            </w:r>
          </w:p>
          <w:p w14:paraId="0DFEF09A">
            <w:pPr>
              <w:pStyle w:val="230"/>
              <w:numPr>
                <w:ilvl w:val="0"/>
                <w:numId w:val="46"/>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残疾人就业帮扶</w:t>
            </w:r>
          </w:p>
        </w:tc>
        <w:tc>
          <w:tcPr>
            <w:tcW w:w="3495" w:type="dxa"/>
            <w:vAlign w:val="center"/>
          </w:tcPr>
          <w:p w14:paraId="7356CC21">
            <w:pPr>
              <w:pStyle w:val="230"/>
              <w:numPr>
                <w:ilvl w:val="0"/>
                <w:numId w:val="47"/>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中华人民共和国居民身份证</w:t>
            </w:r>
          </w:p>
          <w:p w14:paraId="14C6CF6A">
            <w:pPr>
              <w:pStyle w:val="230"/>
              <w:numPr>
                <w:ilvl w:val="0"/>
                <w:numId w:val="47"/>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居民户口簿（首页及本人页）</w:t>
            </w:r>
          </w:p>
          <w:p w14:paraId="5E760F30">
            <w:pPr>
              <w:pStyle w:val="230"/>
              <w:numPr>
                <w:ilvl w:val="0"/>
                <w:numId w:val="47"/>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低保卡</w:t>
            </w:r>
          </w:p>
          <w:p w14:paraId="38205940">
            <w:pPr>
              <w:pStyle w:val="230"/>
              <w:numPr>
                <w:ilvl w:val="0"/>
                <w:numId w:val="47"/>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银行卡</w:t>
            </w:r>
          </w:p>
          <w:p w14:paraId="0BF37E12">
            <w:pPr>
              <w:pStyle w:val="230"/>
              <w:numPr>
                <w:ilvl w:val="0"/>
                <w:numId w:val="47"/>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残疾人证</w:t>
            </w:r>
          </w:p>
          <w:p w14:paraId="1E209A04">
            <w:pPr>
              <w:pStyle w:val="230"/>
              <w:numPr>
                <w:ilvl w:val="0"/>
                <w:numId w:val="47"/>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2寸个人免冠照片</w:t>
            </w:r>
          </w:p>
        </w:tc>
      </w:tr>
      <w:tr w14:paraId="06386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4" w:type="dxa"/>
            <w:vAlign w:val="center"/>
          </w:tcPr>
          <w:p w14:paraId="3FF368C1">
            <w:pPr>
              <w:pStyle w:val="230"/>
              <w:numPr>
                <w:ilvl w:val="0"/>
                <w:numId w:val="35"/>
              </w:numPr>
              <w:tabs>
                <w:tab w:val="clear" w:pos="0"/>
              </w:tabs>
              <w:ind w:left="0" w:leftChars="0" w:firstLine="0" w:firstLineChars="0"/>
              <w:jc w:val="center"/>
              <w:rPr>
                <w:rFonts w:hint="eastAsia" w:ascii="宋体" w:hAnsi="宋体" w:eastAsia="宋体" w:cs="宋体"/>
                <w:sz w:val="18"/>
                <w:szCs w:val="18"/>
                <w:vertAlign w:val="baseline"/>
                <w:lang w:val="en-US" w:eastAsia="zh-CN"/>
              </w:rPr>
            </w:pPr>
          </w:p>
        </w:tc>
        <w:tc>
          <w:tcPr>
            <w:tcW w:w="1188" w:type="dxa"/>
            <w:vAlign w:val="center"/>
          </w:tcPr>
          <w:p w14:paraId="4F03D49D">
            <w:pPr>
              <w:pStyle w:val="230"/>
              <w:ind w:left="0" w:leftChars="0" w:firstLine="0" w:firstLineChars="0"/>
              <w:jc w:val="center"/>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公民身后</w:t>
            </w:r>
          </w:p>
        </w:tc>
        <w:tc>
          <w:tcPr>
            <w:tcW w:w="3779" w:type="dxa"/>
            <w:vAlign w:val="center"/>
          </w:tcPr>
          <w:p w14:paraId="768E8603">
            <w:pPr>
              <w:pStyle w:val="230"/>
              <w:numPr>
                <w:ilvl w:val="0"/>
                <w:numId w:val="4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减免城乡低收入困难群体、重点优抚对象火化基本殡葬服务费用</w:t>
            </w:r>
          </w:p>
          <w:p w14:paraId="0AA6EF39">
            <w:pPr>
              <w:pStyle w:val="230"/>
              <w:numPr>
                <w:ilvl w:val="0"/>
                <w:numId w:val="4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停发最低生活保障</w:t>
            </w:r>
          </w:p>
          <w:p w14:paraId="0303182F">
            <w:pPr>
              <w:pStyle w:val="230"/>
              <w:numPr>
                <w:ilvl w:val="0"/>
                <w:numId w:val="4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停发特困人员救助供养</w:t>
            </w:r>
          </w:p>
          <w:p w14:paraId="0F4CAEE2">
            <w:pPr>
              <w:pStyle w:val="230"/>
              <w:numPr>
                <w:ilvl w:val="0"/>
                <w:numId w:val="4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停发高龄津贴</w:t>
            </w:r>
          </w:p>
          <w:p w14:paraId="02A17E2C">
            <w:pPr>
              <w:pStyle w:val="230"/>
              <w:numPr>
                <w:ilvl w:val="0"/>
                <w:numId w:val="4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企业职工养老保险个人账户一次性待遇申领</w:t>
            </w:r>
          </w:p>
          <w:p w14:paraId="50D0D5BF">
            <w:pPr>
              <w:pStyle w:val="230"/>
              <w:numPr>
                <w:ilvl w:val="0"/>
                <w:numId w:val="4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企业职工养老保险丧葬补助金、抚恤金申领</w:t>
            </w:r>
          </w:p>
          <w:p w14:paraId="6C57B90E">
            <w:pPr>
              <w:pStyle w:val="230"/>
              <w:numPr>
                <w:ilvl w:val="0"/>
                <w:numId w:val="4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机关事业单位养老保险个人账户一次性待遇申领</w:t>
            </w:r>
          </w:p>
          <w:p w14:paraId="33B48FE9">
            <w:pPr>
              <w:pStyle w:val="230"/>
              <w:numPr>
                <w:ilvl w:val="0"/>
                <w:numId w:val="4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城乡居民养老保险缴费期间人员死亡个人一次性账户返还</w:t>
            </w:r>
          </w:p>
          <w:p w14:paraId="73BE6B13">
            <w:pPr>
              <w:pStyle w:val="230"/>
              <w:numPr>
                <w:ilvl w:val="0"/>
                <w:numId w:val="4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注销医保参保关系</w:t>
            </w:r>
          </w:p>
          <w:p w14:paraId="6DAA5BDF">
            <w:pPr>
              <w:pStyle w:val="230"/>
              <w:numPr>
                <w:ilvl w:val="0"/>
                <w:numId w:val="4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城乡居民养老保险待遇领取人员死亡个人一次性账户返还和丧葬补助金申领</w:t>
            </w:r>
          </w:p>
          <w:p w14:paraId="4A5DF330">
            <w:pPr>
              <w:pStyle w:val="230"/>
              <w:numPr>
                <w:ilvl w:val="0"/>
                <w:numId w:val="4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领取失业保险金人员丧葬补助金和抚恤金申领</w:t>
            </w:r>
          </w:p>
          <w:p w14:paraId="060F44D1">
            <w:pPr>
              <w:pStyle w:val="230"/>
              <w:numPr>
                <w:ilvl w:val="0"/>
                <w:numId w:val="4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工亡待遇（一次性工亡补助金、丧葬补助金、供养亲属抚恤金）申领</w:t>
            </w:r>
          </w:p>
          <w:p w14:paraId="3376DCEA">
            <w:pPr>
              <w:pStyle w:val="230"/>
              <w:numPr>
                <w:ilvl w:val="0"/>
                <w:numId w:val="4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住房公积金死亡销户提取</w:t>
            </w:r>
          </w:p>
          <w:p w14:paraId="42F6D70A">
            <w:pPr>
              <w:pStyle w:val="230"/>
              <w:numPr>
                <w:ilvl w:val="0"/>
                <w:numId w:val="4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享受国家定期优抚和生活补助金停发</w:t>
            </w:r>
          </w:p>
          <w:p w14:paraId="1782A66E">
            <w:pPr>
              <w:pStyle w:val="230"/>
              <w:numPr>
                <w:ilvl w:val="0"/>
                <w:numId w:val="4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户口注销</w:t>
            </w:r>
          </w:p>
          <w:p w14:paraId="702A5D92">
            <w:pPr>
              <w:pStyle w:val="230"/>
              <w:numPr>
                <w:ilvl w:val="0"/>
                <w:numId w:val="4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驾驶证注销</w:t>
            </w:r>
          </w:p>
          <w:p w14:paraId="334D5C31">
            <w:pPr>
              <w:pStyle w:val="230"/>
              <w:numPr>
                <w:ilvl w:val="0"/>
                <w:numId w:val="4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变更户主</w:t>
            </w:r>
          </w:p>
        </w:tc>
        <w:tc>
          <w:tcPr>
            <w:tcW w:w="3495" w:type="dxa"/>
            <w:vAlign w:val="center"/>
          </w:tcPr>
          <w:p w14:paraId="19ED3CB0">
            <w:pPr>
              <w:pStyle w:val="230"/>
              <w:numPr>
                <w:ilvl w:val="0"/>
                <w:numId w:val="4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申请人居民身份证</w:t>
            </w:r>
          </w:p>
          <w:p w14:paraId="71C335EA">
            <w:pPr>
              <w:pStyle w:val="230"/>
              <w:numPr>
                <w:ilvl w:val="0"/>
                <w:numId w:val="4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死亡医学证明</w:t>
            </w:r>
          </w:p>
          <w:p w14:paraId="46775DA1">
            <w:pPr>
              <w:pStyle w:val="230"/>
              <w:numPr>
                <w:ilvl w:val="0"/>
                <w:numId w:val="4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逝者居民户口簿</w:t>
            </w:r>
          </w:p>
          <w:p w14:paraId="4D786615">
            <w:pPr>
              <w:pStyle w:val="230"/>
              <w:numPr>
                <w:ilvl w:val="0"/>
                <w:numId w:val="4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逝者居民身份证</w:t>
            </w:r>
          </w:p>
          <w:p w14:paraId="440D11C1">
            <w:pPr>
              <w:pStyle w:val="230"/>
              <w:numPr>
                <w:ilvl w:val="0"/>
                <w:numId w:val="4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受托人居民身份证</w:t>
            </w:r>
          </w:p>
          <w:p w14:paraId="5A118504">
            <w:pPr>
              <w:pStyle w:val="230"/>
              <w:numPr>
                <w:ilvl w:val="0"/>
                <w:numId w:val="4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授权委托书</w:t>
            </w:r>
          </w:p>
          <w:p w14:paraId="137DDF40">
            <w:pPr>
              <w:pStyle w:val="230"/>
              <w:numPr>
                <w:ilvl w:val="0"/>
                <w:numId w:val="4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公民身后</w:t>
            </w:r>
            <w:r>
              <w:rPr>
                <w:rFonts w:hint="eastAsia" w:hAnsi="宋体" w:cs="宋体"/>
                <w:sz w:val="18"/>
                <w:szCs w:val="18"/>
                <w:vertAlign w:val="baseline"/>
                <w:lang w:val="en-US" w:eastAsia="zh-CN"/>
              </w:rPr>
              <w:t>“</w:t>
            </w:r>
            <w:r>
              <w:rPr>
                <w:rFonts w:hint="eastAsia" w:ascii="宋体" w:hAnsi="宋体" w:eastAsia="宋体" w:cs="宋体"/>
                <w:sz w:val="18"/>
                <w:szCs w:val="18"/>
                <w:vertAlign w:val="baseline"/>
                <w:lang w:val="en-US" w:eastAsia="zh-CN"/>
              </w:rPr>
              <w:t>一件事一次办</w:t>
            </w:r>
            <w:r>
              <w:rPr>
                <w:rFonts w:hint="eastAsia" w:hAnsi="宋体" w:cs="宋体"/>
                <w:sz w:val="18"/>
                <w:szCs w:val="18"/>
                <w:vertAlign w:val="baseline"/>
                <w:lang w:val="en-US" w:eastAsia="zh-CN"/>
              </w:rPr>
              <w:t>”</w:t>
            </w:r>
            <w:r>
              <w:rPr>
                <w:rFonts w:hint="eastAsia" w:ascii="宋体" w:hAnsi="宋体" w:eastAsia="宋体" w:cs="宋体"/>
                <w:sz w:val="18"/>
                <w:szCs w:val="18"/>
                <w:vertAlign w:val="baseline"/>
                <w:lang w:val="en-US" w:eastAsia="zh-CN"/>
              </w:rPr>
              <w:t>申请人承诺书</w:t>
            </w:r>
          </w:p>
          <w:p w14:paraId="37A712C9">
            <w:pPr>
              <w:pStyle w:val="230"/>
              <w:numPr>
                <w:ilvl w:val="0"/>
                <w:numId w:val="4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社会保险经办业务证明事项告知承诺制承诺书</w:t>
            </w:r>
          </w:p>
          <w:p w14:paraId="64244D95">
            <w:pPr>
              <w:pStyle w:val="230"/>
              <w:numPr>
                <w:ilvl w:val="0"/>
                <w:numId w:val="4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视同缴费年限和档案出生年月认定表（企业职工养老保险）</w:t>
            </w:r>
          </w:p>
          <w:p w14:paraId="0EFB2743">
            <w:pPr>
              <w:pStyle w:val="230"/>
              <w:numPr>
                <w:ilvl w:val="0"/>
                <w:numId w:val="4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文革伤残证（企业职工养老保险）</w:t>
            </w:r>
          </w:p>
          <w:p w14:paraId="4936F24A">
            <w:pPr>
              <w:pStyle w:val="230"/>
              <w:numPr>
                <w:ilvl w:val="0"/>
                <w:numId w:val="4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离休荣誉证或老干部局审批资料（企业职工养老保险）</w:t>
            </w:r>
          </w:p>
          <w:p w14:paraId="06E8A5F6">
            <w:pPr>
              <w:pStyle w:val="230"/>
              <w:numPr>
                <w:ilvl w:val="0"/>
                <w:numId w:val="4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业务申报表（机关事业单位养老保险）</w:t>
            </w:r>
          </w:p>
          <w:p w14:paraId="7EA929C5">
            <w:pPr>
              <w:pStyle w:val="230"/>
              <w:numPr>
                <w:ilvl w:val="0"/>
                <w:numId w:val="4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城乡居民基本养老保险注销登记表</w:t>
            </w:r>
          </w:p>
          <w:p w14:paraId="53A28CC7">
            <w:pPr>
              <w:pStyle w:val="230"/>
              <w:numPr>
                <w:ilvl w:val="0"/>
                <w:numId w:val="4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缴费凭证（城乡居民基本养老保险参保）</w:t>
            </w:r>
          </w:p>
          <w:p w14:paraId="1ADC5202">
            <w:pPr>
              <w:pStyle w:val="230"/>
              <w:numPr>
                <w:ilvl w:val="0"/>
                <w:numId w:val="4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工伤待遇申请表</w:t>
            </w:r>
          </w:p>
          <w:p w14:paraId="4FB9AE32">
            <w:pPr>
              <w:pStyle w:val="230"/>
              <w:numPr>
                <w:ilvl w:val="0"/>
                <w:numId w:val="4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领取供养亲属抚恤金告知承诺书（工伤保险）</w:t>
            </w:r>
          </w:p>
          <w:p w14:paraId="79991664">
            <w:pPr>
              <w:pStyle w:val="230"/>
              <w:numPr>
                <w:ilvl w:val="0"/>
                <w:numId w:val="4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工亡认定书（工伤保险）</w:t>
            </w:r>
          </w:p>
          <w:p w14:paraId="460D37FD">
            <w:pPr>
              <w:pStyle w:val="230"/>
              <w:numPr>
                <w:ilvl w:val="0"/>
                <w:numId w:val="4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亲属关系证明或公证书</w:t>
            </w:r>
          </w:p>
          <w:p w14:paraId="25902438">
            <w:pPr>
              <w:pStyle w:val="230"/>
              <w:numPr>
                <w:ilvl w:val="0"/>
                <w:numId w:val="4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申请人银行卡</w:t>
            </w:r>
          </w:p>
          <w:p w14:paraId="0B55438D">
            <w:pPr>
              <w:pStyle w:val="230"/>
              <w:numPr>
                <w:ilvl w:val="0"/>
                <w:numId w:val="4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继承关系（或受遗赠文件）相关证明材料</w:t>
            </w:r>
          </w:p>
        </w:tc>
      </w:tr>
      <w:tr w14:paraId="7E991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4" w:type="dxa"/>
            <w:vAlign w:val="center"/>
          </w:tcPr>
          <w:p w14:paraId="508DBFF0">
            <w:pPr>
              <w:pStyle w:val="230"/>
              <w:numPr>
                <w:ilvl w:val="0"/>
                <w:numId w:val="35"/>
              </w:numPr>
              <w:tabs>
                <w:tab w:val="clear" w:pos="0"/>
              </w:tabs>
              <w:ind w:left="0" w:leftChars="0" w:firstLine="0" w:firstLineChars="0"/>
              <w:jc w:val="center"/>
              <w:rPr>
                <w:rFonts w:hint="eastAsia" w:ascii="宋体" w:hAnsi="宋体" w:eastAsia="宋体" w:cs="宋体"/>
                <w:sz w:val="18"/>
                <w:szCs w:val="18"/>
                <w:vertAlign w:val="baseline"/>
                <w:lang w:val="en-US" w:eastAsia="zh-CN"/>
              </w:rPr>
            </w:pPr>
          </w:p>
        </w:tc>
        <w:tc>
          <w:tcPr>
            <w:tcW w:w="1188" w:type="dxa"/>
            <w:vAlign w:val="center"/>
          </w:tcPr>
          <w:p w14:paraId="09CD7309">
            <w:pPr>
              <w:pStyle w:val="230"/>
              <w:ind w:left="0" w:leftChars="0" w:firstLine="0" w:firstLineChars="0"/>
              <w:jc w:val="center"/>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开办餐饮店</w:t>
            </w:r>
          </w:p>
        </w:tc>
        <w:tc>
          <w:tcPr>
            <w:tcW w:w="3779" w:type="dxa"/>
            <w:vAlign w:val="center"/>
          </w:tcPr>
          <w:p w14:paraId="76947873">
            <w:pPr>
              <w:pStyle w:val="230"/>
              <w:numPr>
                <w:ilvl w:val="0"/>
                <w:numId w:val="50"/>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食品经营许可申办</w:t>
            </w:r>
          </w:p>
          <w:p w14:paraId="55A5364C">
            <w:pPr>
              <w:pStyle w:val="230"/>
              <w:numPr>
                <w:ilvl w:val="0"/>
                <w:numId w:val="50"/>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食品经营许可延续</w:t>
            </w:r>
          </w:p>
          <w:p w14:paraId="4CB7266D">
            <w:pPr>
              <w:pStyle w:val="230"/>
              <w:numPr>
                <w:ilvl w:val="0"/>
                <w:numId w:val="50"/>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设置大型户外广告及在城市建筑物、设施上悬挂、张贴宣传品审批</w:t>
            </w:r>
          </w:p>
          <w:p w14:paraId="1C2B6A74">
            <w:pPr>
              <w:pStyle w:val="230"/>
              <w:numPr>
                <w:ilvl w:val="0"/>
                <w:numId w:val="50"/>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公众聚集场所投入使用、营业前消防</w:t>
            </w:r>
          </w:p>
        </w:tc>
        <w:tc>
          <w:tcPr>
            <w:tcW w:w="3495" w:type="dxa"/>
            <w:vAlign w:val="center"/>
          </w:tcPr>
          <w:p w14:paraId="596C42D7">
            <w:pPr>
              <w:pStyle w:val="230"/>
              <w:numPr>
                <w:ilvl w:val="0"/>
                <w:numId w:val="5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营业执照</w:t>
            </w:r>
          </w:p>
          <w:p w14:paraId="1B5F24BF">
            <w:pPr>
              <w:pStyle w:val="230"/>
              <w:numPr>
                <w:ilvl w:val="0"/>
                <w:numId w:val="5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食品经营许可申请书</w:t>
            </w:r>
          </w:p>
          <w:p w14:paraId="03B3F0D2">
            <w:pPr>
              <w:pStyle w:val="230"/>
              <w:numPr>
                <w:ilvl w:val="0"/>
                <w:numId w:val="5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主要设备设施布局、操作流程、从业人员健康证明等文件资料</w:t>
            </w:r>
          </w:p>
          <w:p w14:paraId="2E843A93">
            <w:pPr>
              <w:pStyle w:val="230"/>
              <w:numPr>
                <w:ilvl w:val="0"/>
                <w:numId w:val="5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消防安全检查申报表</w:t>
            </w:r>
          </w:p>
          <w:p w14:paraId="673ABD4B">
            <w:pPr>
              <w:pStyle w:val="230"/>
              <w:numPr>
                <w:ilvl w:val="0"/>
                <w:numId w:val="5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场所平面布置图、场所消防设施平面图</w:t>
            </w:r>
          </w:p>
          <w:p w14:paraId="5AD936C4">
            <w:pPr>
              <w:pStyle w:val="230"/>
              <w:numPr>
                <w:ilvl w:val="0"/>
                <w:numId w:val="5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法律、行政法规规定的其他材料</w:t>
            </w:r>
          </w:p>
          <w:p w14:paraId="5CB3AC62">
            <w:pPr>
              <w:pStyle w:val="230"/>
              <w:numPr>
                <w:ilvl w:val="0"/>
                <w:numId w:val="5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消防安全管理制度、灭火和应急疏散预案</w:t>
            </w:r>
          </w:p>
          <w:p w14:paraId="62749ECA">
            <w:pPr>
              <w:pStyle w:val="230"/>
              <w:numPr>
                <w:ilvl w:val="0"/>
                <w:numId w:val="5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食品安全规章制度</w:t>
            </w:r>
          </w:p>
          <w:p w14:paraId="4A502ECD">
            <w:pPr>
              <w:pStyle w:val="230"/>
              <w:numPr>
                <w:ilvl w:val="0"/>
                <w:numId w:val="5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设置户外牌匾申请</w:t>
            </w:r>
          </w:p>
          <w:p w14:paraId="23A92467">
            <w:pPr>
              <w:pStyle w:val="230"/>
              <w:numPr>
                <w:ilvl w:val="0"/>
                <w:numId w:val="5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居民身份证</w:t>
            </w:r>
          </w:p>
          <w:p w14:paraId="22A769E6">
            <w:pPr>
              <w:pStyle w:val="230"/>
              <w:numPr>
                <w:ilvl w:val="0"/>
                <w:numId w:val="5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户外广告位和电子显示屏需提供总平面图设置、效果图、立面图；独立式户外广告设施需提供建筑设计施工图、标语、宣传部证明</w:t>
            </w:r>
          </w:p>
          <w:p w14:paraId="6BE6558A">
            <w:pPr>
              <w:pStyle w:val="230"/>
              <w:numPr>
                <w:ilvl w:val="0"/>
                <w:numId w:val="5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户外广告设施设置载体使用权材料和设置载体使用协议书</w:t>
            </w:r>
          </w:p>
          <w:p w14:paraId="6ACC569B">
            <w:pPr>
              <w:pStyle w:val="230"/>
              <w:numPr>
                <w:ilvl w:val="0"/>
                <w:numId w:val="5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蒙汉文翻译证明</w:t>
            </w:r>
          </w:p>
          <w:p w14:paraId="5C4C44E0">
            <w:pPr>
              <w:pStyle w:val="230"/>
              <w:numPr>
                <w:ilvl w:val="0"/>
                <w:numId w:val="5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广告制作质保书</w:t>
            </w:r>
          </w:p>
        </w:tc>
      </w:tr>
      <w:tr w14:paraId="7076E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4" w:type="dxa"/>
            <w:vAlign w:val="center"/>
          </w:tcPr>
          <w:p w14:paraId="020FBCB9">
            <w:pPr>
              <w:pStyle w:val="230"/>
              <w:numPr>
                <w:ilvl w:val="0"/>
                <w:numId w:val="35"/>
              </w:numPr>
              <w:tabs>
                <w:tab w:val="clear" w:pos="0"/>
              </w:tabs>
              <w:ind w:left="0" w:leftChars="0" w:firstLine="0" w:firstLineChars="0"/>
              <w:jc w:val="center"/>
              <w:rPr>
                <w:rFonts w:hint="eastAsia" w:ascii="宋体" w:hAnsi="宋体" w:eastAsia="宋体" w:cs="宋体"/>
                <w:sz w:val="18"/>
                <w:szCs w:val="18"/>
                <w:vertAlign w:val="baseline"/>
                <w:lang w:val="en-US" w:eastAsia="zh-CN"/>
              </w:rPr>
            </w:pPr>
          </w:p>
        </w:tc>
        <w:tc>
          <w:tcPr>
            <w:tcW w:w="1188" w:type="dxa"/>
            <w:vAlign w:val="center"/>
          </w:tcPr>
          <w:p w14:paraId="40865A45">
            <w:pPr>
              <w:pStyle w:val="230"/>
              <w:ind w:left="0" w:leftChars="0" w:firstLine="0" w:firstLineChars="0"/>
              <w:jc w:val="center"/>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员工录用</w:t>
            </w:r>
          </w:p>
        </w:tc>
        <w:tc>
          <w:tcPr>
            <w:tcW w:w="3779" w:type="dxa"/>
            <w:vAlign w:val="center"/>
          </w:tcPr>
          <w:p w14:paraId="4E8527BC">
            <w:pPr>
              <w:pStyle w:val="230"/>
              <w:numPr>
                <w:ilvl w:val="0"/>
                <w:numId w:val="52"/>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就业登记</w:t>
            </w:r>
          </w:p>
          <w:p w14:paraId="5B2C99AF">
            <w:pPr>
              <w:pStyle w:val="230"/>
              <w:numPr>
                <w:ilvl w:val="0"/>
                <w:numId w:val="52"/>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《就业创业证》申领</w:t>
            </w:r>
          </w:p>
          <w:p w14:paraId="1D81FEC7">
            <w:pPr>
              <w:pStyle w:val="230"/>
              <w:numPr>
                <w:ilvl w:val="0"/>
                <w:numId w:val="52"/>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劳动用工备案</w:t>
            </w:r>
          </w:p>
          <w:p w14:paraId="312FC086">
            <w:pPr>
              <w:pStyle w:val="230"/>
              <w:numPr>
                <w:ilvl w:val="0"/>
                <w:numId w:val="52"/>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企业职工参保登记</w:t>
            </w:r>
          </w:p>
          <w:p w14:paraId="564FD497">
            <w:pPr>
              <w:pStyle w:val="230"/>
              <w:numPr>
                <w:ilvl w:val="0"/>
                <w:numId w:val="52"/>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职工参保/续保登记（基本医疗）</w:t>
            </w:r>
          </w:p>
          <w:p w14:paraId="5FE31DFD">
            <w:pPr>
              <w:pStyle w:val="230"/>
              <w:numPr>
                <w:ilvl w:val="0"/>
                <w:numId w:val="52"/>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个人住房公积金账户设立</w:t>
            </w:r>
          </w:p>
          <w:p w14:paraId="28DF3DB5">
            <w:pPr>
              <w:pStyle w:val="230"/>
              <w:numPr>
                <w:ilvl w:val="0"/>
                <w:numId w:val="52"/>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社会保障卡申领</w:t>
            </w:r>
          </w:p>
        </w:tc>
        <w:tc>
          <w:tcPr>
            <w:tcW w:w="3495" w:type="dxa"/>
            <w:vAlign w:val="center"/>
          </w:tcPr>
          <w:p w14:paraId="0F24E364">
            <w:pPr>
              <w:pStyle w:val="230"/>
              <w:numPr>
                <w:ilvl w:val="0"/>
                <w:numId w:val="53"/>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社保增减人员变动花名册</w:t>
            </w:r>
          </w:p>
          <w:p w14:paraId="0F696394">
            <w:pPr>
              <w:pStyle w:val="230"/>
              <w:numPr>
                <w:ilvl w:val="0"/>
                <w:numId w:val="53"/>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劳动合同</w:t>
            </w:r>
          </w:p>
          <w:p w14:paraId="12F65936">
            <w:pPr>
              <w:pStyle w:val="230"/>
              <w:numPr>
                <w:ilvl w:val="0"/>
                <w:numId w:val="53"/>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公积金开户清册</w:t>
            </w:r>
          </w:p>
          <w:p w14:paraId="2282BA5E">
            <w:pPr>
              <w:pStyle w:val="230"/>
              <w:numPr>
                <w:ilvl w:val="0"/>
                <w:numId w:val="53"/>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中华人民共和国居民身份证</w:t>
            </w:r>
          </w:p>
        </w:tc>
      </w:tr>
      <w:tr w14:paraId="21B3E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4" w:type="dxa"/>
            <w:vAlign w:val="center"/>
          </w:tcPr>
          <w:p w14:paraId="37CD5414">
            <w:pPr>
              <w:pStyle w:val="230"/>
              <w:numPr>
                <w:ilvl w:val="0"/>
                <w:numId w:val="35"/>
              </w:numPr>
              <w:tabs>
                <w:tab w:val="clear" w:pos="0"/>
              </w:tabs>
              <w:ind w:left="0" w:leftChars="0" w:firstLine="0" w:firstLineChars="0"/>
              <w:jc w:val="center"/>
              <w:rPr>
                <w:rFonts w:hint="eastAsia" w:ascii="宋体" w:hAnsi="宋体" w:eastAsia="宋体" w:cs="宋体"/>
                <w:sz w:val="18"/>
                <w:szCs w:val="18"/>
                <w:vertAlign w:val="baseline"/>
                <w:lang w:val="en-US" w:eastAsia="zh-CN"/>
              </w:rPr>
            </w:pPr>
          </w:p>
        </w:tc>
        <w:tc>
          <w:tcPr>
            <w:tcW w:w="1188" w:type="dxa"/>
            <w:vAlign w:val="center"/>
          </w:tcPr>
          <w:p w14:paraId="69975A97">
            <w:pPr>
              <w:pStyle w:val="230"/>
              <w:ind w:left="0" w:leftChars="0" w:firstLine="0" w:firstLineChars="0"/>
              <w:jc w:val="center"/>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退休</w:t>
            </w:r>
          </w:p>
        </w:tc>
        <w:tc>
          <w:tcPr>
            <w:tcW w:w="3779" w:type="dxa"/>
            <w:vAlign w:val="center"/>
          </w:tcPr>
          <w:p w14:paraId="7D3CDEAC">
            <w:pPr>
              <w:pStyle w:val="230"/>
              <w:numPr>
                <w:ilvl w:val="0"/>
                <w:numId w:val="54"/>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职工正常退休(职)申请</w:t>
            </w:r>
          </w:p>
          <w:p w14:paraId="5AC1EB58">
            <w:pPr>
              <w:pStyle w:val="230"/>
              <w:numPr>
                <w:ilvl w:val="0"/>
                <w:numId w:val="54"/>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企业职工提前退休（退职）待遇申领</w:t>
            </w:r>
          </w:p>
          <w:p w14:paraId="183C1A4C">
            <w:pPr>
              <w:pStyle w:val="230"/>
              <w:numPr>
                <w:ilvl w:val="0"/>
                <w:numId w:val="54"/>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机关事业单位职工基本养老保险待遇申领</w:t>
            </w:r>
          </w:p>
          <w:p w14:paraId="5EA6377F">
            <w:pPr>
              <w:pStyle w:val="230"/>
              <w:numPr>
                <w:ilvl w:val="0"/>
                <w:numId w:val="54"/>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机关事业单位职工提前退休（退职） 待遇申领</w:t>
            </w:r>
          </w:p>
          <w:p w14:paraId="75CBBD04">
            <w:pPr>
              <w:pStyle w:val="230"/>
              <w:numPr>
                <w:ilvl w:val="0"/>
                <w:numId w:val="54"/>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医保企业职工在职转退休</w:t>
            </w:r>
          </w:p>
          <w:p w14:paraId="7A51ED14">
            <w:pPr>
              <w:pStyle w:val="230"/>
              <w:numPr>
                <w:ilvl w:val="0"/>
                <w:numId w:val="54"/>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正常退休提取住房公积金</w:t>
            </w:r>
          </w:p>
        </w:tc>
        <w:tc>
          <w:tcPr>
            <w:tcW w:w="3495" w:type="dxa"/>
            <w:vAlign w:val="center"/>
          </w:tcPr>
          <w:p w14:paraId="7CA94694">
            <w:pPr>
              <w:pStyle w:val="230"/>
              <w:numPr>
                <w:ilvl w:val="0"/>
                <w:numId w:val="55"/>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企业职工退休一件事办理申请表</w:t>
            </w:r>
          </w:p>
          <w:p w14:paraId="703D18B3">
            <w:pPr>
              <w:pStyle w:val="230"/>
              <w:numPr>
                <w:ilvl w:val="0"/>
                <w:numId w:val="55"/>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中华人民共和国居民身份证</w:t>
            </w:r>
          </w:p>
          <w:p w14:paraId="50D677FA">
            <w:pPr>
              <w:pStyle w:val="230"/>
              <w:numPr>
                <w:ilvl w:val="0"/>
                <w:numId w:val="55"/>
              </w:numPr>
              <w:tabs>
                <w:tab w:val="clear" w:pos="0"/>
              </w:tabs>
              <w:ind w:left="0" w:leftChars="0" w:firstLine="0" w:firstLineChars="0"/>
              <w:jc w:val="both"/>
              <w:rPr>
                <w:rFonts w:hint="eastAsia" w:ascii="宋体" w:hAnsi="宋体" w:eastAsia="宋体" w:cs="宋体"/>
                <w:sz w:val="18"/>
                <w:szCs w:val="18"/>
                <w:highlight w:val="none"/>
                <w:vertAlign w:val="baseline"/>
                <w:lang w:val="en-US" w:eastAsia="zh-CN"/>
              </w:rPr>
            </w:pPr>
            <w:r>
              <w:rPr>
                <w:rFonts w:hint="eastAsia" w:ascii="宋体" w:hAnsi="宋体" w:eastAsia="宋体" w:cs="宋体"/>
                <w:sz w:val="18"/>
                <w:szCs w:val="18"/>
                <w:highlight w:val="none"/>
                <w:vertAlign w:val="baseline"/>
                <w:lang w:val="en-US" w:eastAsia="zh-CN"/>
              </w:rPr>
              <w:t>本人档案</w:t>
            </w:r>
          </w:p>
          <w:p w14:paraId="44D1A0C6">
            <w:pPr>
              <w:pStyle w:val="230"/>
              <w:numPr>
                <w:ilvl w:val="0"/>
                <w:numId w:val="55"/>
              </w:numPr>
              <w:tabs>
                <w:tab w:val="clear" w:pos="0"/>
              </w:tabs>
              <w:ind w:left="0" w:leftChars="0" w:firstLine="0" w:firstLineChars="0"/>
              <w:jc w:val="both"/>
              <w:rPr>
                <w:rFonts w:hint="eastAsia" w:ascii="宋体" w:hAnsi="宋体" w:eastAsia="宋体" w:cs="宋体"/>
                <w:sz w:val="18"/>
                <w:szCs w:val="18"/>
                <w:highlight w:val="none"/>
                <w:vertAlign w:val="baseline"/>
                <w:lang w:val="en-US" w:eastAsia="zh-CN"/>
              </w:rPr>
            </w:pPr>
            <w:r>
              <w:rPr>
                <w:rFonts w:hint="eastAsia" w:ascii="宋体" w:hAnsi="宋体" w:eastAsia="宋体" w:cs="宋体"/>
                <w:sz w:val="18"/>
                <w:szCs w:val="18"/>
                <w:highlight w:val="none"/>
                <w:vertAlign w:val="baseline"/>
                <w:lang w:val="en-US" w:eastAsia="zh-CN"/>
              </w:rPr>
              <w:t>本人退休申请</w:t>
            </w:r>
          </w:p>
          <w:p w14:paraId="5F05C6E9">
            <w:pPr>
              <w:pStyle w:val="230"/>
              <w:numPr>
                <w:ilvl w:val="0"/>
                <w:numId w:val="55"/>
              </w:numPr>
              <w:tabs>
                <w:tab w:val="clear" w:pos="0"/>
              </w:tabs>
              <w:ind w:left="0" w:leftChars="0" w:firstLine="0" w:firstLineChars="0"/>
              <w:jc w:val="both"/>
              <w:rPr>
                <w:rFonts w:hint="eastAsia" w:ascii="宋体" w:hAnsi="宋体" w:eastAsia="宋体" w:cs="宋体"/>
                <w:sz w:val="18"/>
                <w:szCs w:val="18"/>
                <w:highlight w:val="none"/>
                <w:vertAlign w:val="baseline"/>
                <w:lang w:val="en-US" w:eastAsia="zh-CN"/>
              </w:rPr>
            </w:pPr>
            <w:r>
              <w:rPr>
                <w:rFonts w:hint="eastAsia" w:ascii="宋体" w:hAnsi="宋体" w:eastAsia="宋体" w:cs="宋体"/>
                <w:sz w:val="18"/>
                <w:szCs w:val="18"/>
                <w:highlight w:val="none"/>
                <w:vertAlign w:val="baseline"/>
                <w:lang w:val="en-US" w:eastAsia="zh-CN"/>
              </w:rPr>
              <w:t>个人档案中最早记载出生年月的档案资料</w:t>
            </w:r>
          </w:p>
          <w:p w14:paraId="0525BFDB">
            <w:pPr>
              <w:pStyle w:val="230"/>
              <w:numPr>
                <w:ilvl w:val="0"/>
                <w:numId w:val="55"/>
              </w:numPr>
              <w:tabs>
                <w:tab w:val="clear" w:pos="0"/>
              </w:tabs>
              <w:ind w:left="0" w:leftChars="0" w:firstLine="0" w:firstLineChars="0"/>
              <w:jc w:val="both"/>
              <w:rPr>
                <w:rFonts w:hint="eastAsia" w:ascii="宋体" w:hAnsi="宋体" w:eastAsia="宋体" w:cs="宋体"/>
                <w:sz w:val="18"/>
                <w:szCs w:val="18"/>
                <w:highlight w:val="none"/>
                <w:vertAlign w:val="baseline"/>
                <w:lang w:val="en-US" w:eastAsia="zh-CN"/>
              </w:rPr>
            </w:pPr>
            <w:r>
              <w:rPr>
                <w:rFonts w:hint="eastAsia" w:ascii="宋体" w:hAnsi="宋体" w:eastAsia="宋体" w:cs="宋体"/>
                <w:sz w:val="18"/>
                <w:szCs w:val="18"/>
                <w:highlight w:val="none"/>
                <w:vertAlign w:val="baseline"/>
                <w:lang w:val="en-US" w:eastAsia="zh-CN"/>
              </w:rPr>
              <w:t>招工表或劳动合同</w:t>
            </w:r>
          </w:p>
          <w:p w14:paraId="08F99308">
            <w:pPr>
              <w:pStyle w:val="230"/>
              <w:numPr>
                <w:ilvl w:val="0"/>
                <w:numId w:val="55"/>
              </w:numPr>
              <w:tabs>
                <w:tab w:val="clear" w:pos="0"/>
              </w:tabs>
              <w:ind w:left="0" w:leftChars="0" w:firstLine="0" w:firstLineChars="0"/>
              <w:jc w:val="both"/>
              <w:rPr>
                <w:rFonts w:hint="eastAsia" w:ascii="宋体" w:hAnsi="宋体" w:eastAsia="宋体" w:cs="宋体"/>
                <w:sz w:val="18"/>
                <w:szCs w:val="18"/>
                <w:highlight w:val="none"/>
                <w:vertAlign w:val="baseline"/>
                <w:lang w:val="en-US" w:eastAsia="zh-CN"/>
              </w:rPr>
            </w:pPr>
            <w:r>
              <w:rPr>
                <w:rFonts w:hint="eastAsia" w:ascii="宋体" w:hAnsi="宋体" w:eastAsia="宋体" w:cs="宋体"/>
                <w:sz w:val="18"/>
                <w:szCs w:val="18"/>
                <w:highlight w:val="none"/>
                <w:vertAlign w:val="baseline"/>
                <w:lang w:val="en-US" w:eastAsia="zh-CN"/>
              </w:rPr>
              <w:t>人社行政部门审批表</w:t>
            </w:r>
          </w:p>
          <w:p w14:paraId="1C8A1CE7">
            <w:pPr>
              <w:pStyle w:val="230"/>
              <w:numPr>
                <w:ilvl w:val="0"/>
                <w:numId w:val="55"/>
              </w:numPr>
              <w:tabs>
                <w:tab w:val="clear" w:pos="0"/>
              </w:tabs>
              <w:ind w:left="0" w:leftChars="0" w:firstLine="0" w:firstLineChars="0"/>
              <w:jc w:val="both"/>
              <w:rPr>
                <w:rFonts w:hint="eastAsia" w:ascii="宋体" w:hAnsi="宋体" w:eastAsia="宋体" w:cs="宋体"/>
                <w:sz w:val="18"/>
                <w:szCs w:val="18"/>
                <w:highlight w:val="none"/>
                <w:vertAlign w:val="baseline"/>
                <w:lang w:val="en-US" w:eastAsia="zh-CN"/>
              </w:rPr>
            </w:pPr>
            <w:r>
              <w:rPr>
                <w:rFonts w:hint="eastAsia" w:ascii="宋体" w:hAnsi="宋体" w:eastAsia="宋体" w:cs="宋体"/>
                <w:sz w:val="18"/>
                <w:szCs w:val="18"/>
                <w:highlight w:val="none"/>
                <w:vertAlign w:val="baseline"/>
                <w:lang w:val="en-US" w:eastAsia="zh-CN"/>
              </w:rPr>
              <w:t>能够证明特殊工种经历的档案资料</w:t>
            </w:r>
          </w:p>
          <w:p w14:paraId="36E76A3C">
            <w:pPr>
              <w:pStyle w:val="230"/>
              <w:numPr>
                <w:ilvl w:val="0"/>
                <w:numId w:val="55"/>
              </w:numPr>
              <w:tabs>
                <w:tab w:val="clear" w:pos="0"/>
              </w:tabs>
              <w:ind w:left="0" w:leftChars="0" w:firstLine="0" w:firstLineChars="0"/>
              <w:jc w:val="both"/>
              <w:rPr>
                <w:rFonts w:hint="eastAsia" w:ascii="宋体" w:hAnsi="宋体" w:eastAsia="宋体" w:cs="宋体"/>
                <w:sz w:val="18"/>
                <w:szCs w:val="18"/>
                <w:highlight w:val="none"/>
                <w:vertAlign w:val="baseline"/>
                <w:lang w:val="en-US" w:eastAsia="zh-CN"/>
              </w:rPr>
            </w:pPr>
            <w:r>
              <w:rPr>
                <w:rFonts w:hint="eastAsia" w:ascii="宋体" w:hAnsi="宋体" w:eastAsia="宋体" w:cs="宋体"/>
                <w:sz w:val="18"/>
                <w:szCs w:val="18"/>
                <w:highlight w:val="none"/>
                <w:vertAlign w:val="baseline"/>
                <w:lang w:val="en-US" w:eastAsia="zh-CN"/>
              </w:rPr>
              <w:t>个人特殊工种提前退休申请</w:t>
            </w:r>
          </w:p>
          <w:p w14:paraId="7826FFAC">
            <w:pPr>
              <w:pStyle w:val="230"/>
              <w:numPr>
                <w:ilvl w:val="0"/>
                <w:numId w:val="55"/>
              </w:numPr>
              <w:tabs>
                <w:tab w:val="clear" w:pos="0"/>
              </w:tabs>
              <w:ind w:left="0" w:leftChars="0" w:firstLine="0" w:firstLineChars="0"/>
              <w:jc w:val="both"/>
              <w:rPr>
                <w:rFonts w:hint="eastAsia" w:ascii="宋体" w:hAnsi="宋体" w:eastAsia="宋体" w:cs="宋体"/>
                <w:sz w:val="18"/>
                <w:szCs w:val="18"/>
                <w:highlight w:val="none"/>
                <w:vertAlign w:val="baseline"/>
                <w:lang w:val="en-US" w:eastAsia="zh-CN"/>
              </w:rPr>
            </w:pPr>
            <w:r>
              <w:rPr>
                <w:rFonts w:hint="eastAsia" w:ascii="宋体" w:hAnsi="宋体" w:eastAsia="宋体" w:cs="宋体"/>
                <w:sz w:val="18"/>
                <w:szCs w:val="18"/>
                <w:highlight w:val="none"/>
                <w:vertAlign w:val="baseline"/>
                <w:lang w:val="en-US" w:eastAsia="zh-CN"/>
              </w:rPr>
              <w:t>劳动行政部门出具的完全丧失劳动能力鉴定表</w:t>
            </w:r>
          </w:p>
          <w:p w14:paraId="41812C32">
            <w:pPr>
              <w:pStyle w:val="230"/>
              <w:numPr>
                <w:ilvl w:val="0"/>
                <w:numId w:val="55"/>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highlight w:val="none"/>
                <w:vertAlign w:val="baseline"/>
                <w:lang w:val="en-US" w:eastAsia="zh-CN"/>
              </w:rPr>
              <w:t>个人因病提前退休申请</w:t>
            </w:r>
          </w:p>
        </w:tc>
      </w:tr>
      <w:tr w14:paraId="5994B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4" w:type="dxa"/>
            <w:vAlign w:val="center"/>
          </w:tcPr>
          <w:p w14:paraId="2E9C54FA">
            <w:pPr>
              <w:pStyle w:val="230"/>
              <w:numPr>
                <w:ilvl w:val="0"/>
                <w:numId w:val="35"/>
              </w:numPr>
              <w:tabs>
                <w:tab w:val="clear" w:pos="0"/>
              </w:tabs>
              <w:ind w:left="0" w:leftChars="0" w:firstLine="0" w:firstLineChars="0"/>
              <w:jc w:val="center"/>
              <w:rPr>
                <w:rFonts w:hint="eastAsia" w:ascii="宋体" w:hAnsi="宋体" w:eastAsia="宋体" w:cs="宋体"/>
                <w:sz w:val="18"/>
                <w:szCs w:val="18"/>
                <w:vertAlign w:val="baseline"/>
                <w:lang w:val="en-US" w:eastAsia="zh-CN"/>
              </w:rPr>
            </w:pPr>
          </w:p>
        </w:tc>
        <w:tc>
          <w:tcPr>
            <w:tcW w:w="1188" w:type="dxa"/>
            <w:vAlign w:val="center"/>
          </w:tcPr>
          <w:p w14:paraId="66582E68">
            <w:pPr>
              <w:pStyle w:val="230"/>
              <w:ind w:left="0" w:leftChars="0" w:firstLine="0" w:firstLineChars="0"/>
              <w:jc w:val="center"/>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企业注销登记</w:t>
            </w:r>
          </w:p>
        </w:tc>
        <w:tc>
          <w:tcPr>
            <w:tcW w:w="3779" w:type="dxa"/>
            <w:vAlign w:val="center"/>
          </w:tcPr>
          <w:p w14:paraId="2A3817E4">
            <w:pPr>
              <w:pStyle w:val="230"/>
              <w:numPr>
                <w:ilvl w:val="0"/>
                <w:numId w:val="56"/>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企业注销登记</w:t>
            </w:r>
          </w:p>
          <w:p w14:paraId="69C51F10">
            <w:pPr>
              <w:pStyle w:val="230"/>
              <w:numPr>
                <w:ilvl w:val="0"/>
                <w:numId w:val="56"/>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银行账户注销预约</w:t>
            </w:r>
          </w:p>
          <w:p w14:paraId="74A872CC">
            <w:pPr>
              <w:pStyle w:val="230"/>
              <w:numPr>
                <w:ilvl w:val="0"/>
                <w:numId w:val="56"/>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注销社会保险登记</w:t>
            </w:r>
          </w:p>
          <w:p w14:paraId="05689AC1">
            <w:pPr>
              <w:pStyle w:val="230"/>
              <w:numPr>
                <w:ilvl w:val="0"/>
                <w:numId w:val="56"/>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企业印章注销</w:t>
            </w:r>
          </w:p>
          <w:p w14:paraId="19DCD72B">
            <w:pPr>
              <w:pStyle w:val="230"/>
              <w:numPr>
                <w:ilvl w:val="0"/>
                <w:numId w:val="56"/>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税务注销</w:t>
            </w:r>
          </w:p>
          <w:p w14:paraId="463E8D73">
            <w:pPr>
              <w:pStyle w:val="230"/>
              <w:numPr>
                <w:ilvl w:val="0"/>
                <w:numId w:val="56"/>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海关报关单位备案注销</w:t>
            </w:r>
          </w:p>
        </w:tc>
        <w:tc>
          <w:tcPr>
            <w:tcW w:w="3495" w:type="dxa"/>
            <w:vAlign w:val="center"/>
          </w:tcPr>
          <w:p w14:paraId="44D7E5A4">
            <w:pPr>
              <w:pStyle w:val="230"/>
              <w:numPr>
                <w:ilvl w:val="0"/>
                <w:numId w:val="57"/>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《企业注销登记申请书》</w:t>
            </w:r>
          </w:p>
          <w:p w14:paraId="3E56B55A">
            <w:pPr>
              <w:pStyle w:val="230"/>
              <w:numPr>
                <w:ilvl w:val="0"/>
                <w:numId w:val="57"/>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公司依照《公司法》作出解散的决议或者决定，人民法院的破产裁定、解散裁判文书，行政机关责令关闭、公司依法被吊销营业执照或被撤销的文件</w:t>
            </w:r>
          </w:p>
          <w:p w14:paraId="6C5CD978">
            <w:pPr>
              <w:pStyle w:val="230"/>
              <w:numPr>
                <w:ilvl w:val="0"/>
                <w:numId w:val="57"/>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股东会、股东大会、一人有限责任公司的股东或人民法院、公司批准机关确认的清算报告</w:t>
            </w:r>
          </w:p>
          <w:p w14:paraId="510FB97D">
            <w:pPr>
              <w:pStyle w:val="230"/>
              <w:numPr>
                <w:ilvl w:val="0"/>
                <w:numId w:val="57"/>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清税证明材料（登记机关和税务部门已共享清税信息的，无需提交纸质清税证明材料）</w:t>
            </w:r>
          </w:p>
          <w:p w14:paraId="40D64970">
            <w:pPr>
              <w:pStyle w:val="230"/>
              <w:numPr>
                <w:ilvl w:val="0"/>
                <w:numId w:val="57"/>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仅通过报纸发布债权人公告的，需要提交依法刊登公告</w:t>
            </w:r>
          </w:p>
          <w:p w14:paraId="05F6F6B1">
            <w:pPr>
              <w:pStyle w:val="230"/>
              <w:numPr>
                <w:ilvl w:val="0"/>
                <w:numId w:val="57"/>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已领取纸质版营业执照的缴回营业执照正、副本</w:t>
            </w:r>
          </w:p>
        </w:tc>
      </w:tr>
      <w:tr w14:paraId="059E7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4" w:type="dxa"/>
            <w:vAlign w:val="center"/>
          </w:tcPr>
          <w:p w14:paraId="2405C38D">
            <w:pPr>
              <w:pStyle w:val="230"/>
              <w:numPr>
                <w:ilvl w:val="0"/>
                <w:numId w:val="35"/>
              </w:numPr>
              <w:tabs>
                <w:tab w:val="clear" w:pos="0"/>
              </w:tabs>
              <w:ind w:left="0" w:leftChars="0" w:firstLine="0" w:firstLineChars="0"/>
              <w:jc w:val="center"/>
              <w:rPr>
                <w:rFonts w:hint="eastAsia" w:ascii="宋体" w:hAnsi="宋体" w:eastAsia="宋体" w:cs="宋体"/>
                <w:sz w:val="18"/>
                <w:szCs w:val="18"/>
                <w:vertAlign w:val="baseline"/>
                <w:lang w:val="en-US" w:eastAsia="zh-CN"/>
              </w:rPr>
            </w:pPr>
          </w:p>
        </w:tc>
        <w:tc>
          <w:tcPr>
            <w:tcW w:w="1188" w:type="dxa"/>
            <w:vAlign w:val="center"/>
          </w:tcPr>
          <w:p w14:paraId="34564DE3">
            <w:pPr>
              <w:pStyle w:val="230"/>
              <w:ind w:left="0" w:leftChars="0" w:firstLine="0" w:firstLineChars="0"/>
              <w:jc w:val="center"/>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企业信息变更</w:t>
            </w:r>
          </w:p>
        </w:tc>
        <w:tc>
          <w:tcPr>
            <w:tcW w:w="3779" w:type="dxa"/>
            <w:vAlign w:val="center"/>
          </w:tcPr>
          <w:p w14:paraId="6D8231CC">
            <w:pPr>
              <w:pStyle w:val="230"/>
              <w:numPr>
                <w:ilvl w:val="0"/>
                <w:numId w:val="5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企业变更登记</w:t>
            </w:r>
          </w:p>
          <w:p w14:paraId="64674E7B">
            <w:pPr>
              <w:pStyle w:val="230"/>
              <w:numPr>
                <w:ilvl w:val="0"/>
                <w:numId w:val="5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基本账户变更预约</w:t>
            </w:r>
          </w:p>
          <w:p w14:paraId="2C1B6FF5">
            <w:pPr>
              <w:pStyle w:val="230"/>
              <w:numPr>
                <w:ilvl w:val="0"/>
                <w:numId w:val="5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社会保险登记变更</w:t>
            </w:r>
          </w:p>
          <w:p w14:paraId="1DE26A9F">
            <w:pPr>
              <w:pStyle w:val="230"/>
              <w:numPr>
                <w:ilvl w:val="0"/>
                <w:numId w:val="5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企业印章刻制变更</w:t>
            </w:r>
          </w:p>
          <w:p w14:paraId="05AF3FBC">
            <w:pPr>
              <w:pStyle w:val="230"/>
              <w:numPr>
                <w:ilvl w:val="0"/>
                <w:numId w:val="5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税控设备变更发行</w:t>
            </w:r>
          </w:p>
          <w:p w14:paraId="57EA4F8D">
            <w:pPr>
              <w:pStyle w:val="230"/>
              <w:numPr>
                <w:ilvl w:val="0"/>
                <w:numId w:val="5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住房公积金企业缴存登记变更</w:t>
            </w:r>
          </w:p>
        </w:tc>
        <w:tc>
          <w:tcPr>
            <w:tcW w:w="3495" w:type="dxa"/>
            <w:vAlign w:val="center"/>
          </w:tcPr>
          <w:p w14:paraId="61872D81">
            <w:pPr>
              <w:pStyle w:val="230"/>
              <w:numPr>
                <w:ilvl w:val="0"/>
                <w:numId w:val="5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登记（备案）申请书</w:t>
            </w:r>
          </w:p>
          <w:p w14:paraId="23A4DC9B">
            <w:pPr>
              <w:pStyle w:val="230"/>
              <w:numPr>
                <w:ilvl w:val="0"/>
                <w:numId w:val="5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变更登记事项涉及公司章程修改的，提交修改公司章程的决议、决定</w:t>
            </w:r>
          </w:p>
          <w:p w14:paraId="7A2B533B">
            <w:pPr>
              <w:pStyle w:val="230"/>
              <w:numPr>
                <w:ilvl w:val="0"/>
                <w:numId w:val="5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变更登记事项涉及公司章程修改的，提交修改后的公司章程或者公司章程修正案</w:t>
            </w:r>
          </w:p>
          <w:p w14:paraId="34FAE35E">
            <w:pPr>
              <w:pStyle w:val="230"/>
              <w:numPr>
                <w:ilvl w:val="0"/>
                <w:numId w:val="5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变更事项相关证明文件</w:t>
            </w:r>
          </w:p>
          <w:p w14:paraId="30EB68ED">
            <w:pPr>
              <w:pStyle w:val="230"/>
              <w:numPr>
                <w:ilvl w:val="0"/>
                <w:numId w:val="5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已领取纸质版营业执照的缴回营业执照正、副本</w:t>
            </w:r>
          </w:p>
        </w:tc>
      </w:tr>
      <w:tr w14:paraId="3BCBA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4" w:type="dxa"/>
            <w:vAlign w:val="center"/>
          </w:tcPr>
          <w:p w14:paraId="738BA5D7">
            <w:pPr>
              <w:pStyle w:val="230"/>
              <w:numPr>
                <w:ilvl w:val="0"/>
                <w:numId w:val="35"/>
              </w:numPr>
              <w:tabs>
                <w:tab w:val="clear" w:pos="0"/>
              </w:tabs>
              <w:ind w:left="0" w:leftChars="0" w:firstLine="0" w:firstLineChars="0"/>
              <w:jc w:val="center"/>
              <w:rPr>
                <w:rFonts w:hint="eastAsia" w:ascii="宋体" w:hAnsi="宋体" w:eastAsia="宋体" w:cs="宋体"/>
                <w:sz w:val="18"/>
                <w:szCs w:val="18"/>
                <w:vertAlign w:val="baseline"/>
                <w:lang w:val="en-US" w:eastAsia="zh-CN"/>
              </w:rPr>
            </w:pPr>
          </w:p>
        </w:tc>
        <w:tc>
          <w:tcPr>
            <w:tcW w:w="1188" w:type="dxa"/>
            <w:vAlign w:val="center"/>
          </w:tcPr>
          <w:p w14:paraId="0F5E12EB">
            <w:pPr>
              <w:pStyle w:val="230"/>
              <w:ind w:left="0" w:leftChars="0" w:firstLine="0" w:firstLineChars="0"/>
              <w:jc w:val="center"/>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开办运输企业</w:t>
            </w:r>
          </w:p>
        </w:tc>
        <w:tc>
          <w:tcPr>
            <w:tcW w:w="3779" w:type="dxa"/>
            <w:vAlign w:val="center"/>
          </w:tcPr>
          <w:p w14:paraId="743AAE50">
            <w:pPr>
              <w:pStyle w:val="230"/>
              <w:numPr>
                <w:ilvl w:val="0"/>
                <w:numId w:val="60"/>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道路货运经营许可</w:t>
            </w:r>
          </w:p>
          <w:p w14:paraId="4166B904">
            <w:pPr>
              <w:pStyle w:val="230"/>
              <w:numPr>
                <w:ilvl w:val="0"/>
                <w:numId w:val="60"/>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对车辆道路运输证的配发</w:t>
            </w:r>
          </w:p>
        </w:tc>
        <w:tc>
          <w:tcPr>
            <w:tcW w:w="3495" w:type="dxa"/>
            <w:vAlign w:val="center"/>
          </w:tcPr>
          <w:p w14:paraId="1853DA6F">
            <w:pPr>
              <w:pStyle w:val="230"/>
              <w:numPr>
                <w:ilvl w:val="0"/>
                <w:numId w:val="6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hAnsi="宋体" w:cs="宋体"/>
                <w:sz w:val="18"/>
                <w:szCs w:val="18"/>
                <w:vertAlign w:val="baseline"/>
                <w:lang w:val="en-US" w:eastAsia="zh-CN"/>
              </w:rPr>
              <w:t>“</w:t>
            </w:r>
            <w:r>
              <w:rPr>
                <w:rFonts w:hint="eastAsia" w:ascii="宋体" w:hAnsi="宋体" w:eastAsia="宋体" w:cs="宋体"/>
                <w:sz w:val="18"/>
                <w:szCs w:val="18"/>
                <w:vertAlign w:val="baseline"/>
                <w:lang w:val="en-US" w:eastAsia="zh-CN"/>
              </w:rPr>
              <w:t>开办运输企业一件事</w:t>
            </w:r>
            <w:r>
              <w:rPr>
                <w:rFonts w:hint="eastAsia" w:hAnsi="宋体" w:cs="宋体"/>
                <w:sz w:val="18"/>
                <w:szCs w:val="18"/>
                <w:vertAlign w:val="baseline"/>
                <w:lang w:val="en-US" w:eastAsia="zh-CN"/>
              </w:rPr>
              <w:t>”</w:t>
            </w:r>
            <w:r>
              <w:rPr>
                <w:rFonts w:hint="eastAsia" w:ascii="宋体" w:hAnsi="宋体" w:eastAsia="宋体" w:cs="宋体"/>
                <w:sz w:val="18"/>
                <w:szCs w:val="18"/>
                <w:vertAlign w:val="baseline"/>
                <w:lang w:val="en-US" w:eastAsia="zh-CN"/>
              </w:rPr>
              <w:t>申请表</w:t>
            </w:r>
          </w:p>
          <w:p w14:paraId="275220D1">
            <w:pPr>
              <w:pStyle w:val="230"/>
              <w:numPr>
                <w:ilvl w:val="0"/>
                <w:numId w:val="6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企业营业执照</w:t>
            </w:r>
          </w:p>
          <w:p w14:paraId="0C8AE85A">
            <w:pPr>
              <w:pStyle w:val="230"/>
              <w:numPr>
                <w:ilvl w:val="0"/>
                <w:numId w:val="6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法定代表人（负责人）身份证、经办人身份证和授权委托书</w:t>
            </w:r>
          </w:p>
          <w:p w14:paraId="7DC6CF99">
            <w:pPr>
              <w:pStyle w:val="230"/>
              <w:numPr>
                <w:ilvl w:val="0"/>
                <w:numId w:val="6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机动车登记证书（已购提供）</w:t>
            </w:r>
          </w:p>
          <w:p w14:paraId="277E72AA">
            <w:pPr>
              <w:pStyle w:val="230"/>
              <w:numPr>
                <w:ilvl w:val="0"/>
                <w:numId w:val="6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道路运输车辆达标核查记录表（已购提供）</w:t>
            </w:r>
          </w:p>
          <w:p w14:paraId="338FE232">
            <w:pPr>
              <w:pStyle w:val="230"/>
              <w:numPr>
                <w:ilvl w:val="0"/>
                <w:numId w:val="6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机动车安全技术检验报告（含车辆技术等级）（已购提供）</w:t>
            </w:r>
          </w:p>
          <w:p w14:paraId="5AAC2D77">
            <w:pPr>
              <w:pStyle w:val="230"/>
              <w:numPr>
                <w:ilvl w:val="0"/>
                <w:numId w:val="6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车辆卫星定位信息（总质量为12吨及以上车辆提供）（已购提供）</w:t>
            </w:r>
          </w:p>
          <w:p w14:paraId="3387A52A">
            <w:pPr>
              <w:pStyle w:val="230"/>
              <w:numPr>
                <w:ilvl w:val="0"/>
                <w:numId w:val="6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车辆前方45°角照片（已购提供）</w:t>
            </w:r>
          </w:p>
          <w:p w14:paraId="698F6FD5">
            <w:pPr>
              <w:pStyle w:val="230"/>
              <w:numPr>
                <w:ilvl w:val="0"/>
                <w:numId w:val="6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拟投入运输车辆的承诺书（拟购提供）</w:t>
            </w:r>
          </w:p>
          <w:p w14:paraId="671A3DED">
            <w:pPr>
              <w:pStyle w:val="230"/>
              <w:numPr>
                <w:ilvl w:val="0"/>
                <w:numId w:val="6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聘用驾驶员信息表以及驾驶员的机动车驾驶证、驾驶员</w:t>
            </w:r>
          </w:p>
          <w:p w14:paraId="69A663AC">
            <w:pPr>
              <w:pStyle w:val="230"/>
              <w:numPr>
                <w:ilvl w:val="0"/>
                <w:numId w:val="6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安全生产管理制度文本（个体工商户提交安全运营承诺书）</w:t>
            </w:r>
          </w:p>
          <w:p w14:paraId="64E8F011">
            <w:pPr>
              <w:pStyle w:val="230"/>
              <w:numPr>
                <w:ilvl w:val="0"/>
                <w:numId w:val="6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《道路运输证》申领登记表</w:t>
            </w:r>
          </w:p>
          <w:p w14:paraId="7FAC48DA">
            <w:pPr>
              <w:pStyle w:val="230"/>
              <w:numPr>
                <w:ilvl w:val="0"/>
                <w:numId w:val="6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机动车行驶证</w:t>
            </w:r>
          </w:p>
          <w:p w14:paraId="5CB8740D">
            <w:pPr>
              <w:pStyle w:val="230"/>
              <w:numPr>
                <w:ilvl w:val="0"/>
                <w:numId w:val="6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道路运输车辆达标核查记录表，或车辆转籍、过户证明（转籍、过户车辆提供）</w:t>
            </w:r>
          </w:p>
          <w:p w14:paraId="423210F0">
            <w:pPr>
              <w:pStyle w:val="230"/>
              <w:numPr>
                <w:ilvl w:val="0"/>
                <w:numId w:val="61"/>
              </w:numPr>
              <w:tabs>
                <w:tab w:val="clear" w:pos="0"/>
              </w:tabs>
              <w:ind w:left="0" w:leftChars="0" w:firstLine="0" w:firstLineChars="0"/>
              <w:jc w:val="both"/>
              <w:rPr>
                <w:rFonts w:hint="default"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符合要求的机动车安全技术检验报告（含车辆技术等级）</w:t>
            </w:r>
          </w:p>
        </w:tc>
      </w:tr>
      <w:tr w14:paraId="5B4C5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4" w:type="dxa"/>
            <w:vAlign w:val="center"/>
          </w:tcPr>
          <w:p w14:paraId="3ED090B9">
            <w:pPr>
              <w:pStyle w:val="230"/>
              <w:numPr>
                <w:ilvl w:val="0"/>
                <w:numId w:val="35"/>
              </w:numPr>
              <w:tabs>
                <w:tab w:val="clear" w:pos="0"/>
              </w:tabs>
              <w:ind w:left="0" w:leftChars="0" w:firstLine="0" w:firstLineChars="0"/>
              <w:jc w:val="center"/>
              <w:rPr>
                <w:rFonts w:hint="eastAsia" w:ascii="宋体" w:hAnsi="宋体" w:eastAsia="宋体" w:cs="宋体"/>
                <w:sz w:val="18"/>
                <w:szCs w:val="18"/>
                <w:vertAlign w:val="baseline"/>
                <w:lang w:val="en-US" w:eastAsia="zh-CN"/>
              </w:rPr>
            </w:pPr>
          </w:p>
        </w:tc>
        <w:tc>
          <w:tcPr>
            <w:tcW w:w="1188" w:type="dxa"/>
            <w:vAlign w:val="center"/>
          </w:tcPr>
          <w:p w14:paraId="6A2B7F85">
            <w:pPr>
              <w:pStyle w:val="230"/>
              <w:ind w:left="0" w:leftChars="0" w:firstLine="0" w:firstLineChars="0"/>
              <w:jc w:val="center"/>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信用修复</w:t>
            </w:r>
          </w:p>
        </w:tc>
        <w:tc>
          <w:tcPr>
            <w:tcW w:w="3779" w:type="dxa"/>
            <w:vAlign w:val="center"/>
          </w:tcPr>
          <w:p w14:paraId="78AF6ABE">
            <w:pPr>
              <w:pStyle w:val="230"/>
              <w:numPr>
                <w:ilvl w:val="0"/>
                <w:numId w:val="62"/>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行政处罚信息修复</w:t>
            </w:r>
          </w:p>
          <w:p w14:paraId="442FDFAD">
            <w:pPr>
              <w:pStyle w:val="230"/>
              <w:numPr>
                <w:ilvl w:val="0"/>
                <w:numId w:val="62"/>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异常经营名录信息修复</w:t>
            </w:r>
          </w:p>
          <w:p w14:paraId="51FD8FFE">
            <w:pPr>
              <w:pStyle w:val="230"/>
              <w:numPr>
                <w:ilvl w:val="0"/>
                <w:numId w:val="62"/>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严重失信主体名单信息修复</w:t>
            </w:r>
          </w:p>
        </w:tc>
        <w:tc>
          <w:tcPr>
            <w:tcW w:w="3495" w:type="dxa"/>
            <w:vAlign w:val="center"/>
          </w:tcPr>
          <w:p w14:paraId="7D08BA9E">
            <w:pPr>
              <w:pStyle w:val="230"/>
              <w:numPr>
                <w:ilvl w:val="0"/>
                <w:numId w:val="63"/>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信用修复申请书（表）</w:t>
            </w:r>
          </w:p>
          <w:p w14:paraId="0A487B88">
            <w:pPr>
              <w:pStyle w:val="230"/>
              <w:numPr>
                <w:ilvl w:val="0"/>
                <w:numId w:val="63"/>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守信承诺书</w:t>
            </w:r>
          </w:p>
          <w:p w14:paraId="4C852E9A">
            <w:pPr>
              <w:pStyle w:val="230"/>
              <w:numPr>
                <w:ilvl w:val="0"/>
                <w:numId w:val="63"/>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《申请人身份证明》</w:t>
            </w:r>
          </w:p>
          <w:p w14:paraId="333041F8">
            <w:pPr>
              <w:pStyle w:val="230"/>
              <w:numPr>
                <w:ilvl w:val="0"/>
                <w:numId w:val="63"/>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履行法定义务、纠正违法行为的相关材料</w:t>
            </w:r>
          </w:p>
        </w:tc>
      </w:tr>
      <w:tr w14:paraId="17ADC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4" w:type="dxa"/>
            <w:vAlign w:val="center"/>
          </w:tcPr>
          <w:p w14:paraId="7A8CCD2A">
            <w:pPr>
              <w:pStyle w:val="230"/>
              <w:numPr>
                <w:ilvl w:val="0"/>
                <w:numId w:val="35"/>
              </w:numPr>
              <w:tabs>
                <w:tab w:val="clear" w:pos="0"/>
              </w:tabs>
              <w:ind w:left="0" w:leftChars="0" w:firstLine="0" w:firstLineChars="0"/>
              <w:jc w:val="center"/>
              <w:rPr>
                <w:rFonts w:hint="eastAsia" w:ascii="宋体" w:hAnsi="宋体" w:eastAsia="宋体" w:cs="宋体"/>
                <w:sz w:val="18"/>
                <w:szCs w:val="18"/>
                <w:vertAlign w:val="baseline"/>
                <w:lang w:val="en-US" w:eastAsia="zh-CN"/>
              </w:rPr>
            </w:pPr>
          </w:p>
        </w:tc>
        <w:tc>
          <w:tcPr>
            <w:tcW w:w="1188" w:type="dxa"/>
            <w:vAlign w:val="center"/>
          </w:tcPr>
          <w:p w14:paraId="3EFE5538">
            <w:pPr>
              <w:pStyle w:val="230"/>
              <w:ind w:left="0" w:leftChars="0" w:firstLine="0" w:firstLineChars="0"/>
              <w:jc w:val="center"/>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水电气暖网联合报装</w:t>
            </w:r>
          </w:p>
        </w:tc>
        <w:tc>
          <w:tcPr>
            <w:tcW w:w="3779" w:type="dxa"/>
            <w:vAlign w:val="center"/>
          </w:tcPr>
          <w:p w14:paraId="54281433">
            <w:pPr>
              <w:pStyle w:val="230"/>
              <w:numPr>
                <w:ilvl w:val="0"/>
                <w:numId w:val="64"/>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供水报装</w:t>
            </w:r>
          </w:p>
          <w:p w14:paraId="34199853">
            <w:pPr>
              <w:pStyle w:val="230"/>
              <w:numPr>
                <w:ilvl w:val="0"/>
                <w:numId w:val="64"/>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排水报装</w:t>
            </w:r>
          </w:p>
          <w:p w14:paraId="3C8D4FED">
            <w:pPr>
              <w:pStyle w:val="230"/>
              <w:numPr>
                <w:ilvl w:val="0"/>
                <w:numId w:val="64"/>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供电报装</w:t>
            </w:r>
          </w:p>
          <w:p w14:paraId="1C472FAE">
            <w:pPr>
              <w:pStyle w:val="230"/>
              <w:numPr>
                <w:ilvl w:val="0"/>
                <w:numId w:val="64"/>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燃气报装</w:t>
            </w:r>
          </w:p>
          <w:p w14:paraId="032D728F">
            <w:pPr>
              <w:pStyle w:val="230"/>
              <w:numPr>
                <w:ilvl w:val="0"/>
                <w:numId w:val="64"/>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供暖报装</w:t>
            </w:r>
          </w:p>
          <w:p w14:paraId="7ADBC940">
            <w:pPr>
              <w:pStyle w:val="230"/>
              <w:numPr>
                <w:ilvl w:val="0"/>
                <w:numId w:val="64"/>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通信报装</w:t>
            </w:r>
          </w:p>
          <w:p w14:paraId="42683712">
            <w:pPr>
              <w:pStyle w:val="230"/>
              <w:numPr>
                <w:ilvl w:val="0"/>
                <w:numId w:val="64"/>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市政设施建设类审批</w:t>
            </w:r>
          </w:p>
          <w:p w14:paraId="4EB5026D">
            <w:pPr>
              <w:pStyle w:val="230"/>
              <w:numPr>
                <w:ilvl w:val="0"/>
                <w:numId w:val="64"/>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涉路施工许可</w:t>
            </w:r>
          </w:p>
          <w:p w14:paraId="74B998EA">
            <w:pPr>
              <w:pStyle w:val="230"/>
              <w:numPr>
                <w:ilvl w:val="0"/>
                <w:numId w:val="64"/>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涉路施工交通安全审查</w:t>
            </w:r>
          </w:p>
          <w:p w14:paraId="3792F6B4">
            <w:pPr>
              <w:pStyle w:val="230"/>
              <w:numPr>
                <w:ilvl w:val="0"/>
                <w:numId w:val="64"/>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建设工程（临时建设工程）施工许可</w:t>
            </w:r>
          </w:p>
        </w:tc>
        <w:tc>
          <w:tcPr>
            <w:tcW w:w="3495" w:type="dxa"/>
            <w:vAlign w:val="center"/>
          </w:tcPr>
          <w:p w14:paraId="1127B189">
            <w:pPr>
              <w:pStyle w:val="230"/>
              <w:numPr>
                <w:ilvl w:val="0"/>
                <w:numId w:val="65"/>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水电气暖网联合报装申请表</w:t>
            </w:r>
          </w:p>
          <w:p w14:paraId="2DE561CB">
            <w:pPr>
              <w:pStyle w:val="230"/>
              <w:numPr>
                <w:ilvl w:val="0"/>
                <w:numId w:val="65"/>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营业执照、法人代表身份证复印件</w:t>
            </w:r>
          </w:p>
          <w:p w14:paraId="3FD9665D">
            <w:pPr>
              <w:pStyle w:val="230"/>
              <w:numPr>
                <w:ilvl w:val="0"/>
                <w:numId w:val="65"/>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代办人或使用人身份证复印件</w:t>
            </w:r>
          </w:p>
          <w:p w14:paraId="74D2150A">
            <w:pPr>
              <w:pStyle w:val="230"/>
              <w:numPr>
                <w:ilvl w:val="0"/>
                <w:numId w:val="65"/>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工程建设规划许可证</w:t>
            </w:r>
          </w:p>
          <w:p w14:paraId="55748F48">
            <w:pPr>
              <w:pStyle w:val="230"/>
              <w:numPr>
                <w:ilvl w:val="0"/>
                <w:numId w:val="65"/>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规划平面图</w:t>
            </w:r>
          </w:p>
          <w:p w14:paraId="77B6FF9A">
            <w:pPr>
              <w:pStyle w:val="230"/>
              <w:numPr>
                <w:ilvl w:val="0"/>
                <w:numId w:val="65"/>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重点场所（或单位）各建筑物强弱电专业设计图、施工图</w:t>
            </w:r>
          </w:p>
        </w:tc>
      </w:tr>
      <w:tr w14:paraId="71DAE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4" w:type="dxa"/>
            <w:vAlign w:val="center"/>
          </w:tcPr>
          <w:p w14:paraId="05741734">
            <w:pPr>
              <w:pStyle w:val="230"/>
              <w:numPr>
                <w:ilvl w:val="0"/>
                <w:numId w:val="35"/>
              </w:numPr>
              <w:tabs>
                <w:tab w:val="clear" w:pos="0"/>
              </w:tabs>
              <w:ind w:left="0" w:leftChars="0" w:firstLine="0" w:firstLineChars="0"/>
              <w:jc w:val="center"/>
              <w:rPr>
                <w:rFonts w:hint="eastAsia" w:ascii="宋体" w:hAnsi="宋体" w:eastAsia="宋体" w:cs="宋体"/>
                <w:sz w:val="18"/>
                <w:szCs w:val="18"/>
                <w:vertAlign w:val="baseline"/>
                <w:lang w:val="en-US" w:eastAsia="zh-CN"/>
              </w:rPr>
            </w:pPr>
          </w:p>
        </w:tc>
        <w:tc>
          <w:tcPr>
            <w:tcW w:w="1188" w:type="dxa"/>
            <w:vAlign w:val="center"/>
          </w:tcPr>
          <w:p w14:paraId="14D23315">
            <w:pPr>
              <w:pStyle w:val="230"/>
              <w:ind w:left="0" w:leftChars="0" w:firstLine="0" w:firstLineChars="0"/>
              <w:jc w:val="center"/>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社会保障卡居民服务</w:t>
            </w:r>
          </w:p>
        </w:tc>
        <w:tc>
          <w:tcPr>
            <w:tcW w:w="3779" w:type="dxa"/>
            <w:vAlign w:val="center"/>
          </w:tcPr>
          <w:p w14:paraId="1D9BD710">
            <w:pPr>
              <w:pStyle w:val="230"/>
              <w:numPr>
                <w:ilvl w:val="0"/>
                <w:numId w:val="66"/>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人社服务专栏</w:t>
            </w:r>
          </w:p>
          <w:p w14:paraId="0605E91E">
            <w:pPr>
              <w:pStyle w:val="230"/>
              <w:numPr>
                <w:ilvl w:val="0"/>
                <w:numId w:val="66"/>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医保服务专栏</w:t>
            </w:r>
          </w:p>
          <w:p w14:paraId="06A59B96">
            <w:pPr>
              <w:pStyle w:val="230"/>
              <w:numPr>
                <w:ilvl w:val="0"/>
                <w:numId w:val="66"/>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交通服务专栏</w:t>
            </w:r>
          </w:p>
          <w:p w14:paraId="2FB7760D">
            <w:pPr>
              <w:pStyle w:val="230"/>
              <w:numPr>
                <w:ilvl w:val="0"/>
                <w:numId w:val="66"/>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文旅服务专栏</w:t>
            </w:r>
          </w:p>
        </w:tc>
        <w:tc>
          <w:tcPr>
            <w:tcW w:w="3495" w:type="dxa"/>
            <w:vAlign w:val="center"/>
          </w:tcPr>
          <w:p w14:paraId="4ECCA732">
            <w:pPr>
              <w:pStyle w:val="230"/>
              <w:ind w:left="0" w:leftChars="0" w:firstLine="0" w:firstLineChars="0"/>
              <w:jc w:val="center"/>
              <w:rPr>
                <w:rFonts w:hint="eastAsia" w:ascii="宋体" w:hAnsi="宋体" w:eastAsia="宋体" w:cs="宋体"/>
                <w:sz w:val="18"/>
                <w:szCs w:val="18"/>
                <w:vertAlign w:val="baseline"/>
                <w:lang w:val="en-US" w:eastAsia="zh-CN"/>
              </w:rPr>
            </w:pPr>
          </w:p>
        </w:tc>
      </w:tr>
      <w:tr w14:paraId="78C8D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4" w:type="dxa"/>
            <w:vAlign w:val="center"/>
          </w:tcPr>
          <w:p w14:paraId="37168C2F">
            <w:pPr>
              <w:pStyle w:val="230"/>
              <w:numPr>
                <w:ilvl w:val="0"/>
                <w:numId w:val="35"/>
              </w:numPr>
              <w:tabs>
                <w:tab w:val="clear" w:pos="0"/>
              </w:tabs>
              <w:ind w:left="0" w:leftChars="0" w:firstLine="0" w:firstLineChars="0"/>
              <w:jc w:val="center"/>
              <w:rPr>
                <w:rFonts w:hint="eastAsia" w:ascii="宋体" w:hAnsi="宋体" w:eastAsia="宋体" w:cs="宋体"/>
                <w:sz w:val="18"/>
                <w:szCs w:val="18"/>
                <w:vertAlign w:val="baseline"/>
                <w:lang w:val="en-US" w:eastAsia="zh-CN"/>
              </w:rPr>
            </w:pPr>
          </w:p>
        </w:tc>
        <w:tc>
          <w:tcPr>
            <w:tcW w:w="1188" w:type="dxa"/>
            <w:vAlign w:val="center"/>
          </w:tcPr>
          <w:p w14:paraId="7C663F26">
            <w:pPr>
              <w:pStyle w:val="230"/>
              <w:ind w:left="0" w:leftChars="0" w:firstLine="0" w:firstLineChars="0"/>
              <w:jc w:val="center"/>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教育入学</w:t>
            </w:r>
          </w:p>
        </w:tc>
        <w:tc>
          <w:tcPr>
            <w:tcW w:w="3779" w:type="dxa"/>
            <w:vAlign w:val="center"/>
          </w:tcPr>
          <w:p w14:paraId="5E9DBE75">
            <w:pPr>
              <w:pStyle w:val="230"/>
              <w:numPr>
                <w:ilvl w:val="0"/>
                <w:numId w:val="67"/>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新生入学信息采集</w:t>
            </w:r>
          </w:p>
        </w:tc>
        <w:tc>
          <w:tcPr>
            <w:tcW w:w="3495" w:type="dxa"/>
            <w:vAlign w:val="center"/>
          </w:tcPr>
          <w:p w14:paraId="46C77338">
            <w:pPr>
              <w:pStyle w:val="230"/>
              <w:ind w:left="0" w:leftChars="0" w:firstLine="0" w:firstLineChars="0"/>
              <w:jc w:val="center"/>
              <w:rPr>
                <w:rFonts w:hint="eastAsia" w:ascii="宋体" w:hAnsi="宋体" w:eastAsia="宋体" w:cs="宋体"/>
                <w:sz w:val="18"/>
                <w:szCs w:val="18"/>
                <w:vertAlign w:val="baseline"/>
                <w:lang w:val="en-US" w:eastAsia="zh-CN"/>
              </w:rPr>
            </w:pPr>
          </w:p>
        </w:tc>
      </w:tr>
      <w:tr w14:paraId="304E3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4" w:type="dxa"/>
            <w:vAlign w:val="center"/>
          </w:tcPr>
          <w:p w14:paraId="4ACD8935">
            <w:pPr>
              <w:pStyle w:val="230"/>
              <w:numPr>
                <w:ilvl w:val="0"/>
                <w:numId w:val="35"/>
              </w:numPr>
              <w:tabs>
                <w:tab w:val="clear" w:pos="0"/>
              </w:tabs>
              <w:ind w:left="0" w:leftChars="0" w:firstLine="0" w:firstLineChars="0"/>
              <w:jc w:val="center"/>
              <w:rPr>
                <w:rFonts w:hint="eastAsia" w:ascii="宋体" w:hAnsi="宋体" w:eastAsia="宋体" w:cs="宋体"/>
                <w:sz w:val="18"/>
                <w:szCs w:val="18"/>
                <w:vertAlign w:val="baseline"/>
                <w:lang w:val="en-US" w:eastAsia="zh-CN"/>
              </w:rPr>
            </w:pPr>
          </w:p>
        </w:tc>
        <w:tc>
          <w:tcPr>
            <w:tcW w:w="1188" w:type="dxa"/>
            <w:vAlign w:val="center"/>
          </w:tcPr>
          <w:p w14:paraId="26E73AD9">
            <w:pPr>
              <w:pStyle w:val="230"/>
              <w:ind w:left="0" w:leftChars="0" w:firstLine="0" w:firstLineChars="0"/>
              <w:jc w:val="center"/>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涉企不动产登记</w:t>
            </w:r>
          </w:p>
        </w:tc>
        <w:tc>
          <w:tcPr>
            <w:tcW w:w="3779" w:type="dxa"/>
            <w:vAlign w:val="center"/>
          </w:tcPr>
          <w:p w14:paraId="6D75B62E">
            <w:pPr>
              <w:pStyle w:val="230"/>
              <w:numPr>
                <w:ilvl w:val="0"/>
                <w:numId w:val="6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国有建设用地使用权首次登记</w:t>
            </w:r>
          </w:p>
          <w:p w14:paraId="1173DB61">
            <w:pPr>
              <w:pStyle w:val="230"/>
              <w:numPr>
                <w:ilvl w:val="0"/>
                <w:numId w:val="6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国有建设用地使用权转移登记</w:t>
            </w:r>
          </w:p>
          <w:p w14:paraId="781D5E25">
            <w:pPr>
              <w:pStyle w:val="230"/>
              <w:numPr>
                <w:ilvl w:val="0"/>
                <w:numId w:val="6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国有建设用地使用权及房屋所有权首次登记</w:t>
            </w:r>
          </w:p>
          <w:p w14:paraId="5629DFDB">
            <w:pPr>
              <w:pStyle w:val="230"/>
              <w:numPr>
                <w:ilvl w:val="0"/>
                <w:numId w:val="6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国有建设用地使用权及房屋所有权转移登记</w:t>
            </w:r>
          </w:p>
          <w:p w14:paraId="27697CE3">
            <w:pPr>
              <w:pStyle w:val="230"/>
              <w:numPr>
                <w:ilvl w:val="0"/>
                <w:numId w:val="68"/>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房地产交易税费申报</w:t>
            </w:r>
          </w:p>
        </w:tc>
        <w:tc>
          <w:tcPr>
            <w:tcW w:w="3495" w:type="dxa"/>
            <w:vAlign w:val="center"/>
          </w:tcPr>
          <w:p w14:paraId="347CDAC8">
            <w:pPr>
              <w:pStyle w:val="230"/>
              <w:ind w:left="0" w:leftChars="0" w:firstLine="0" w:firstLineChars="0"/>
              <w:jc w:val="center"/>
              <w:rPr>
                <w:rFonts w:hint="eastAsia" w:ascii="宋体" w:hAnsi="宋体" w:eastAsia="宋体" w:cs="宋体"/>
                <w:sz w:val="18"/>
                <w:szCs w:val="18"/>
                <w:vertAlign w:val="baseline"/>
                <w:lang w:val="en-US" w:eastAsia="zh-CN"/>
              </w:rPr>
            </w:pPr>
          </w:p>
        </w:tc>
      </w:tr>
      <w:tr w14:paraId="451CB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4" w:type="dxa"/>
            <w:vAlign w:val="center"/>
          </w:tcPr>
          <w:p w14:paraId="5C05D57D">
            <w:pPr>
              <w:pStyle w:val="230"/>
              <w:numPr>
                <w:ilvl w:val="0"/>
                <w:numId w:val="35"/>
              </w:numPr>
              <w:tabs>
                <w:tab w:val="clear" w:pos="0"/>
              </w:tabs>
              <w:ind w:left="0" w:leftChars="0" w:firstLine="0" w:firstLineChars="0"/>
              <w:jc w:val="center"/>
              <w:rPr>
                <w:rFonts w:hint="eastAsia" w:ascii="宋体" w:hAnsi="宋体" w:eastAsia="宋体" w:cs="宋体"/>
                <w:sz w:val="18"/>
                <w:szCs w:val="18"/>
                <w:vertAlign w:val="baseline"/>
                <w:lang w:val="en-US" w:eastAsia="zh-CN"/>
              </w:rPr>
            </w:pPr>
          </w:p>
        </w:tc>
        <w:tc>
          <w:tcPr>
            <w:tcW w:w="1188" w:type="dxa"/>
            <w:vAlign w:val="center"/>
          </w:tcPr>
          <w:p w14:paraId="47E1BEFC">
            <w:pPr>
              <w:pStyle w:val="230"/>
              <w:ind w:left="0" w:leftChars="0" w:firstLine="0" w:firstLineChars="0"/>
              <w:jc w:val="center"/>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企业上市合法合规信息核查</w:t>
            </w:r>
          </w:p>
        </w:tc>
        <w:tc>
          <w:tcPr>
            <w:tcW w:w="3779" w:type="dxa"/>
            <w:vAlign w:val="center"/>
          </w:tcPr>
          <w:p w14:paraId="15737980">
            <w:pPr>
              <w:pStyle w:val="230"/>
              <w:numPr>
                <w:ilvl w:val="0"/>
                <w:numId w:val="6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企业城市管理领域无违法违规信息核查</w:t>
            </w:r>
          </w:p>
          <w:p w14:paraId="73F4C9B4">
            <w:pPr>
              <w:pStyle w:val="230"/>
              <w:numPr>
                <w:ilvl w:val="0"/>
                <w:numId w:val="6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企业规划自然资源领域无违法违规信息核查</w:t>
            </w:r>
          </w:p>
          <w:p w14:paraId="6D40DC53">
            <w:pPr>
              <w:pStyle w:val="230"/>
              <w:numPr>
                <w:ilvl w:val="0"/>
                <w:numId w:val="6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企业违反劳动保障法律法规信息核查</w:t>
            </w:r>
          </w:p>
          <w:p w14:paraId="16A67AF6">
            <w:pPr>
              <w:pStyle w:val="230"/>
              <w:numPr>
                <w:ilvl w:val="0"/>
                <w:numId w:val="6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企业生态环境保护领域无违法违规信息核查</w:t>
            </w:r>
          </w:p>
          <w:p w14:paraId="094E57AA">
            <w:pPr>
              <w:pStyle w:val="230"/>
              <w:numPr>
                <w:ilvl w:val="0"/>
                <w:numId w:val="6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企业市场监管领域无违法违规信息核查</w:t>
            </w:r>
          </w:p>
          <w:p w14:paraId="0689B799">
            <w:pPr>
              <w:pStyle w:val="230"/>
              <w:numPr>
                <w:ilvl w:val="0"/>
                <w:numId w:val="6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企业卫生和人员健康领域无违法违规信息核查</w:t>
            </w:r>
          </w:p>
          <w:p w14:paraId="2DAA1A12">
            <w:pPr>
              <w:pStyle w:val="230"/>
              <w:numPr>
                <w:ilvl w:val="0"/>
                <w:numId w:val="6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企业文化和旅游市场领域无违法违规信息核查</w:t>
            </w:r>
          </w:p>
          <w:p w14:paraId="07BB7260">
            <w:pPr>
              <w:pStyle w:val="230"/>
              <w:numPr>
                <w:ilvl w:val="0"/>
                <w:numId w:val="6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企业应急管理领域无违法违规信息核查</w:t>
            </w:r>
          </w:p>
          <w:p w14:paraId="767BCD08">
            <w:pPr>
              <w:pStyle w:val="230"/>
              <w:numPr>
                <w:ilvl w:val="0"/>
                <w:numId w:val="6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企业住房、工程建设领域无违法违规信息核查</w:t>
            </w:r>
          </w:p>
          <w:p w14:paraId="27E6A927">
            <w:pPr>
              <w:pStyle w:val="230"/>
              <w:numPr>
                <w:ilvl w:val="0"/>
                <w:numId w:val="6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企业人员住房公积金缴存信息核查</w:t>
            </w:r>
          </w:p>
          <w:p w14:paraId="3D827747">
            <w:pPr>
              <w:pStyle w:val="230"/>
              <w:numPr>
                <w:ilvl w:val="0"/>
                <w:numId w:val="6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企业科技领域无违法违规信息核查</w:t>
            </w:r>
          </w:p>
          <w:p w14:paraId="3B9F6395">
            <w:pPr>
              <w:pStyle w:val="230"/>
              <w:numPr>
                <w:ilvl w:val="0"/>
                <w:numId w:val="6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企业交通运输领域无违法违规信息核查</w:t>
            </w:r>
          </w:p>
          <w:p w14:paraId="0D1EC740">
            <w:pPr>
              <w:pStyle w:val="230"/>
              <w:numPr>
                <w:ilvl w:val="0"/>
                <w:numId w:val="6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企业合法纳税情况无违法违规信息核查</w:t>
            </w:r>
          </w:p>
          <w:p w14:paraId="58C543C1">
            <w:pPr>
              <w:pStyle w:val="230"/>
              <w:numPr>
                <w:ilvl w:val="0"/>
                <w:numId w:val="6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企业知识产权领域无违法违规信息核查</w:t>
            </w:r>
          </w:p>
          <w:p w14:paraId="42F817AC">
            <w:pPr>
              <w:pStyle w:val="230"/>
              <w:numPr>
                <w:ilvl w:val="0"/>
                <w:numId w:val="6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企业水资源保护领域无违法违规信息核查</w:t>
            </w:r>
          </w:p>
          <w:p w14:paraId="25D04328">
            <w:pPr>
              <w:pStyle w:val="230"/>
              <w:numPr>
                <w:ilvl w:val="0"/>
                <w:numId w:val="6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企业消防安全无违法违规信息核查</w:t>
            </w:r>
          </w:p>
          <w:p w14:paraId="0AC055E9">
            <w:pPr>
              <w:pStyle w:val="230"/>
              <w:numPr>
                <w:ilvl w:val="0"/>
                <w:numId w:val="69"/>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电信监管领域无行政处罚信息核查</w:t>
            </w:r>
          </w:p>
        </w:tc>
        <w:tc>
          <w:tcPr>
            <w:tcW w:w="3495" w:type="dxa"/>
            <w:vAlign w:val="center"/>
          </w:tcPr>
          <w:p w14:paraId="66B97EDF">
            <w:pPr>
              <w:pStyle w:val="230"/>
              <w:numPr>
                <w:ilvl w:val="0"/>
                <w:numId w:val="70"/>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hAnsi="宋体" w:cs="宋体"/>
                <w:sz w:val="18"/>
                <w:szCs w:val="18"/>
                <w:vertAlign w:val="baseline"/>
                <w:lang w:val="en-US" w:eastAsia="zh-CN"/>
              </w:rPr>
              <w:t>“</w:t>
            </w:r>
            <w:r>
              <w:rPr>
                <w:rFonts w:hint="eastAsia" w:ascii="宋体" w:hAnsi="宋体" w:eastAsia="宋体" w:cs="宋体"/>
                <w:sz w:val="18"/>
                <w:szCs w:val="18"/>
                <w:vertAlign w:val="baseline"/>
                <w:lang w:val="en-US" w:eastAsia="zh-CN"/>
              </w:rPr>
              <w:t>企业上市合法合规信息核查</w:t>
            </w:r>
            <w:r>
              <w:rPr>
                <w:rFonts w:hint="eastAsia" w:hAnsi="宋体" w:cs="宋体"/>
                <w:sz w:val="18"/>
                <w:szCs w:val="18"/>
                <w:vertAlign w:val="baseline"/>
                <w:lang w:val="en-US" w:eastAsia="zh-CN"/>
              </w:rPr>
              <w:t>”</w:t>
            </w:r>
            <w:r>
              <w:rPr>
                <w:rFonts w:hint="eastAsia" w:ascii="宋体" w:hAnsi="宋体" w:eastAsia="宋体" w:cs="宋体"/>
                <w:sz w:val="18"/>
                <w:szCs w:val="18"/>
                <w:vertAlign w:val="baseline"/>
                <w:lang w:val="en-US" w:eastAsia="zh-CN"/>
              </w:rPr>
              <w:t>申请表</w:t>
            </w:r>
          </w:p>
          <w:p w14:paraId="31A66076">
            <w:pPr>
              <w:pStyle w:val="230"/>
              <w:numPr>
                <w:ilvl w:val="0"/>
                <w:numId w:val="70"/>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经办人居民身份证</w:t>
            </w:r>
          </w:p>
          <w:p w14:paraId="71CE1553">
            <w:pPr>
              <w:pStyle w:val="230"/>
              <w:numPr>
                <w:ilvl w:val="0"/>
                <w:numId w:val="70"/>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委托人居民身份证</w:t>
            </w:r>
          </w:p>
          <w:p w14:paraId="16B03401">
            <w:pPr>
              <w:pStyle w:val="230"/>
              <w:numPr>
                <w:ilvl w:val="0"/>
                <w:numId w:val="70"/>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营业执照</w:t>
            </w:r>
          </w:p>
          <w:p w14:paraId="6C1EFF31">
            <w:pPr>
              <w:pStyle w:val="230"/>
              <w:numPr>
                <w:ilvl w:val="0"/>
                <w:numId w:val="70"/>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取水许可证</w:t>
            </w:r>
          </w:p>
          <w:p w14:paraId="1109CAAC">
            <w:pPr>
              <w:pStyle w:val="230"/>
              <w:numPr>
                <w:ilvl w:val="0"/>
                <w:numId w:val="70"/>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科技活动中无科技领域违法违规行为的证明</w:t>
            </w:r>
          </w:p>
          <w:p w14:paraId="03D044AA">
            <w:pPr>
              <w:pStyle w:val="230"/>
              <w:numPr>
                <w:ilvl w:val="0"/>
                <w:numId w:val="70"/>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未受到市场监管部门行政处罚的自查报告</w:t>
            </w:r>
          </w:p>
        </w:tc>
      </w:tr>
      <w:tr w14:paraId="025DA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4" w:type="dxa"/>
            <w:vAlign w:val="center"/>
          </w:tcPr>
          <w:p w14:paraId="5ED3F170">
            <w:pPr>
              <w:pStyle w:val="230"/>
              <w:numPr>
                <w:ilvl w:val="0"/>
                <w:numId w:val="35"/>
              </w:numPr>
              <w:tabs>
                <w:tab w:val="clear" w:pos="0"/>
              </w:tabs>
              <w:ind w:left="0" w:leftChars="0" w:firstLine="0" w:firstLineChars="0"/>
              <w:jc w:val="center"/>
              <w:rPr>
                <w:rFonts w:hint="eastAsia" w:ascii="宋体" w:hAnsi="宋体" w:eastAsia="宋体" w:cs="宋体"/>
                <w:sz w:val="18"/>
                <w:szCs w:val="18"/>
                <w:vertAlign w:val="baseline"/>
                <w:lang w:val="en-US" w:eastAsia="zh-CN"/>
              </w:rPr>
            </w:pPr>
          </w:p>
        </w:tc>
        <w:tc>
          <w:tcPr>
            <w:tcW w:w="1188" w:type="dxa"/>
            <w:vAlign w:val="center"/>
          </w:tcPr>
          <w:p w14:paraId="60BCFF30">
            <w:pPr>
              <w:pStyle w:val="230"/>
              <w:ind w:left="0" w:leftChars="0" w:firstLine="0" w:firstLineChars="0"/>
              <w:jc w:val="center"/>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企业破产信息核查</w:t>
            </w:r>
          </w:p>
        </w:tc>
        <w:tc>
          <w:tcPr>
            <w:tcW w:w="3779" w:type="dxa"/>
            <w:vAlign w:val="center"/>
          </w:tcPr>
          <w:p w14:paraId="12FB6707">
            <w:pPr>
              <w:pStyle w:val="230"/>
              <w:numPr>
                <w:ilvl w:val="0"/>
                <w:numId w:val="7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企业不动产登记信息核查</w:t>
            </w:r>
          </w:p>
          <w:p w14:paraId="6A781C82">
            <w:pPr>
              <w:pStyle w:val="230"/>
              <w:numPr>
                <w:ilvl w:val="0"/>
                <w:numId w:val="7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企业人员医保缴存信息核查</w:t>
            </w:r>
          </w:p>
          <w:p w14:paraId="197F9EB1">
            <w:pPr>
              <w:pStyle w:val="230"/>
              <w:numPr>
                <w:ilvl w:val="0"/>
                <w:numId w:val="7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企业纳税缴税情况信息核查</w:t>
            </w:r>
          </w:p>
          <w:p w14:paraId="61424568">
            <w:pPr>
              <w:pStyle w:val="230"/>
              <w:numPr>
                <w:ilvl w:val="0"/>
                <w:numId w:val="7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社会保险参保缴费记录核查</w:t>
            </w:r>
          </w:p>
          <w:p w14:paraId="7ABB9B14">
            <w:pPr>
              <w:pStyle w:val="230"/>
              <w:numPr>
                <w:ilvl w:val="0"/>
                <w:numId w:val="7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企业车辆信息核查</w:t>
            </w:r>
          </w:p>
          <w:p w14:paraId="30D986D9">
            <w:pPr>
              <w:pStyle w:val="230"/>
              <w:numPr>
                <w:ilvl w:val="0"/>
                <w:numId w:val="7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企业房产信息核查</w:t>
            </w:r>
          </w:p>
          <w:p w14:paraId="16962AB7">
            <w:pPr>
              <w:pStyle w:val="230"/>
              <w:numPr>
                <w:ilvl w:val="0"/>
                <w:numId w:val="7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企业人员住房公积金缴存信息核查</w:t>
            </w:r>
          </w:p>
          <w:p w14:paraId="5AB28C3B">
            <w:pPr>
              <w:pStyle w:val="230"/>
              <w:numPr>
                <w:ilvl w:val="0"/>
                <w:numId w:val="7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企业注册、登记等基本信息核查</w:t>
            </w:r>
          </w:p>
          <w:p w14:paraId="584556F9">
            <w:pPr>
              <w:pStyle w:val="230"/>
              <w:numPr>
                <w:ilvl w:val="0"/>
                <w:numId w:val="71"/>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企业海关税款缴纳、货物通关信息核查</w:t>
            </w:r>
          </w:p>
        </w:tc>
        <w:tc>
          <w:tcPr>
            <w:tcW w:w="3495" w:type="dxa"/>
            <w:vAlign w:val="center"/>
          </w:tcPr>
          <w:p w14:paraId="1B47578B">
            <w:pPr>
              <w:pStyle w:val="230"/>
              <w:numPr>
                <w:ilvl w:val="0"/>
                <w:numId w:val="72"/>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hAnsi="宋体" w:cs="宋体"/>
                <w:sz w:val="18"/>
                <w:szCs w:val="18"/>
                <w:vertAlign w:val="baseline"/>
                <w:lang w:val="en-US" w:eastAsia="zh-CN"/>
              </w:rPr>
              <w:t>“</w:t>
            </w:r>
            <w:r>
              <w:rPr>
                <w:rFonts w:hint="eastAsia" w:ascii="宋体" w:hAnsi="宋体" w:eastAsia="宋体" w:cs="宋体"/>
                <w:sz w:val="18"/>
                <w:szCs w:val="18"/>
                <w:vertAlign w:val="baseline"/>
                <w:lang w:val="en-US" w:eastAsia="zh-CN"/>
              </w:rPr>
              <w:t>企业破产信息核查一件事</w:t>
            </w:r>
            <w:r>
              <w:rPr>
                <w:rFonts w:hint="eastAsia" w:hAnsi="宋体" w:cs="宋体"/>
                <w:sz w:val="18"/>
                <w:szCs w:val="18"/>
                <w:vertAlign w:val="baseline"/>
                <w:lang w:val="en-US" w:eastAsia="zh-CN"/>
              </w:rPr>
              <w:t>”</w:t>
            </w:r>
            <w:r>
              <w:rPr>
                <w:rFonts w:hint="eastAsia" w:ascii="宋体" w:hAnsi="宋体" w:eastAsia="宋体" w:cs="宋体"/>
                <w:sz w:val="18"/>
                <w:szCs w:val="18"/>
                <w:vertAlign w:val="baseline"/>
                <w:lang w:val="en-US" w:eastAsia="zh-CN"/>
              </w:rPr>
              <w:t>申请表</w:t>
            </w:r>
          </w:p>
          <w:p w14:paraId="4CC3553F">
            <w:pPr>
              <w:pStyle w:val="230"/>
              <w:numPr>
                <w:ilvl w:val="0"/>
                <w:numId w:val="72"/>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人民法院受理破产案件民事裁定书</w:t>
            </w:r>
          </w:p>
          <w:p w14:paraId="24FB9D94">
            <w:pPr>
              <w:pStyle w:val="230"/>
              <w:numPr>
                <w:ilvl w:val="0"/>
                <w:numId w:val="72"/>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指定管理人决定书</w:t>
            </w:r>
          </w:p>
          <w:p w14:paraId="531A4344">
            <w:pPr>
              <w:pStyle w:val="230"/>
              <w:numPr>
                <w:ilvl w:val="0"/>
                <w:numId w:val="72"/>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管理人授权委托书</w:t>
            </w:r>
          </w:p>
          <w:p w14:paraId="72DD8FE3">
            <w:pPr>
              <w:pStyle w:val="230"/>
              <w:numPr>
                <w:ilvl w:val="0"/>
                <w:numId w:val="72"/>
              </w:numPr>
              <w:tabs>
                <w:tab w:val="clear" w:pos="0"/>
              </w:tabs>
              <w:ind w:left="0" w:leftChars="0" w:firstLine="0" w:firstLineChars="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营业执照</w:t>
            </w:r>
          </w:p>
        </w:tc>
      </w:tr>
    </w:tbl>
    <w:p w14:paraId="72277585">
      <w:pPr>
        <w:pStyle w:val="56"/>
        <w:keepNext w:val="0"/>
        <w:keepLines w:val="0"/>
        <w:pageBreakBefore w:val="0"/>
        <w:kinsoku/>
        <w:wordWrap/>
        <w:overflowPunct/>
        <w:topLinePunct w:val="0"/>
        <w:bidi w:val="0"/>
        <w:snapToGrid/>
        <w:spacing w:line="240" w:lineRule="auto"/>
        <w:ind w:firstLine="420"/>
        <w:jc w:val="right"/>
        <w:textAlignment w:val="auto"/>
        <w:rPr>
          <w:rFonts w:hint="eastAsia" w:ascii="宋体" w:hAnsi="宋体" w:eastAsia="宋体" w:cs="宋体"/>
          <w:sz w:val="21"/>
          <w:szCs w:val="21"/>
        </w:rPr>
      </w:pPr>
    </w:p>
    <w:bookmarkEnd w:id="46"/>
    <w:p w14:paraId="698A943B">
      <w:pPr>
        <w:pStyle w:val="56"/>
        <w:ind w:firstLine="0" w:firstLineChars="0"/>
        <w:jc w:val="center"/>
        <w:rPr>
          <w:rFonts w:hint="eastAsia"/>
        </w:rPr>
      </w:pPr>
      <w:bookmarkStart w:id="47" w:name="BookMark8"/>
      <w:r>
        <w:rPr>
          <w:rFonts w:hint="eastAsia"/>
        </w:rPr>
        <w:drawing>
          <wp:inline distT="0" distB="0" distL="0" distR="0">
            <wp:extent cx="1485900" cy="317500"/>
            <wp:effectExtent l="0" t="0" r="0" b="6350"/>
            <wp:docPr id="2" name="图片 2"/>
            <wp:cNvGraphicFramePr/>
            <a:graphic xmlns:a="http://schemas.openxmlformats.org/drawingml/2006/main">
              <a:graphicData uri="http://schemas.openxmlformats.org/drawingml/2006/picture">
                <pic:pic xmlns:pic="http://schemas.openxmlformats.org/drawingml/2006/picture">
                  <pic:nvPicPr>
                    <pic:cNvPr id="2" name="图片 2"/>
                    <pic:cNvPicPr/>
                  </pic:nvPicPr>
                  <pic:blipFill>
                    <a:blip r:embed="rId16">
                      <a:extLst>
                        <a:ext uri="{28A0092B-C50C-407E-A947-70E740481C1C}">
                          <a14:useLocalDpi xmlns:a14="http://schemas.microsoft.com/office/drawing/2010/main" val="0"/>
                        </a:ext>
                      </a:extLst>
                    </a:blip>
                    <a:stretch>
                      <a:fillRect/>
                    </a:stretch>
                  </pic:blipFill>
                  <pic:spPr>
                    <a:xfrm>
                      <a:off x="0" y="0"/>
                      <a:ext cx="1485900" cy="317500"/>
                    </a:xfrm>
                    <a:prstGeom prst="rect">
                      <a:avLst/>
                    </a:prstGeom>
                  </pic:spPr>
                </pic:pic>
              </a:graphicData>
            </a:graphic>
          </wp:inline>
        </w:drawing>
      </w:r>
      <w:bookmarkEnd w:id="47"/>
    </w:p>
    <w:p w14:paraId="37938307">
      <w:pPr>
        <w:pStyle w:val="56"/>
        <w:ind w:firstLine="0" w:firstLineChars="0"/>
        <w:jc w:val="center"/>
        <w:rPr>
          <w:rFonts w:hint="eastAsia"/>
        </w:rPr>
      </w:pPr>
    </w:p>
    <w:p w14:paraId="4DC948E3">
      <w:pPr>
        <w:pStyle w:val="56"/>
        <w:ind w:firstLine="0" w:firstLineChars="0"/>
        <w:jc w:val="center"/>
        <w:rPr>
          <w:rFonts w:hint="eastAsia"/>
        </w:rPr>
      </w:pPr>
    </w:p>
    <w:p w14:paraId="28F9A400">
      <w:pPr>
        <w:pStyle w:val="56"/>
        <w:ind w:firstLine="0" w:firstLineChars="0"/>
        <w:jc w:val="center"/>
        <w:rPr>
          <w:rFonts w:hint="eastAsia"/>
        </w:rPr>
      </w:pPr>
    </w:p>
    <w:p w14:paraId="4BC2D105">
      <w:pPr>
        <w:pStyle w:val="56"/>
        <w:ind w:firstLine="0" w:firstLineChars="0"/>
        <w:jc w:val="center"/>
        <w:rPr>
          <w:rFonts w:hint="eastAsia"/>
        </w:rPr>
      </w:pPr>
    </w:p>
    <w:p w14:paraId="3CD8FB08">
      <w:pPr>
        <w:pStyle w:val="56"/>
        <w:ind w:firstLine="0" w:firstLineChars="0"/>
        <w:jc w:val="center"/>
        <w:rPr>
          <w:rFonts w:hint="eastAsia"/>
        </w:rPr>
      </w:pPr>
    </w:p>
    <w:p w14:paraId="209BED58">
      <w:pPr>
        <w:pStyle w:val="56"/>
        <w:ind w:firstLine="0" w:firstLineChars="0"/>
        <w:jc w:val="center"/>
        <w:rPr>
          <w:rFonts w:hint="eastAsia"/>
        </w:rPr>
      </w:pPr>
    </w:p>
    <w:p w14:paraId="3A4ED718">
      <w:pPr>
        <w:pStyle w:val="56"/>
        <w:ind w:firstLine="0" w:firstLineChars="0"/>
        <w:jc w:val="center"/>
        <w:rPr>
          <w:rFonts w:hint="eastAsia"/>
        </w:rPr>
      </w:pPr>
    </w:p>
    <w:p w14:paraId="718A8F1E">
      <w:pPr>
        <w:pStyle w:val="56"/>
        <w:ind w:firstLine="0" w:firstLineChars="0"/>
        <w:jc w:val="center"/>
        <w:rPr>
          <w:rFonts w:hint="eastAsia"/>
        </w:rPr>
      </w:pPr>
    </w:p>
    <w:p w14:paraId="06B88689">
      <w:pPr>
        <w:pStyle w:val="56"/>
        <w:ind w:firstLine="0" w:firstLineChars="0"/>
        <w:jc w:val="center"/>
        <w:rPr>
          <w:rFonts w:hint="eastAsia"/>
        </w:rPr>
      </w:pPr>
    </w:p>
    <w:p w14:paraId="11A8C2A2">
      <w:pPr>
        <w:pStyle w:val="56"/>
        <w:ind w:firstLine="0" w:firstLineChars="0"/>
        <w:jc w:val="center"/>
        <w:rPr>
          <w:rFonts w:hint="eastAsia"/>
        </w:rPr>
      </w:pPr>
    </w:p>
    <w:p w14:paraId="75E76878">
      <w:pPr>
        <w:pStyle w:val="56"/>
        <w:ind w:firstLine="0" w:firstLineChars="0"/>
        <w:jc w:val="center"/>
        <w:rPr>
          <w:rFonts w:hint="eastAsia"/>
        </w:rPr>
      </w:pPr>
    </w:p>
    <w:p w14:paraId="1E6E0FCE">
      <w:pPr>
        <w:pStyle w:val="56"/>
        <w:ind w:firstLine="0" w:firstLineChars="0"/>
        <w:jc w:val="center"/>
        <w:rPr>
          <w:rFonts w:hint="eastAsia"/>
        </w:rPr>
      </w:pPr>
    </w:p>
    <w:p w14:paraId="47F78D31">
      <w:pPr>
        <w:pStyle w:val="56"/>
        <w:ind w:firstLine="0" w:firstLineChars="0"/>
        <w:jc w:val="center"/>
        <w:rPr>
          <w:rFonts w:hint="eastAsia"/>
        </w:rPr>
      </w:pPr>
    </w:p>
    <w:p w14:paraId="6E9361F6">
      <w:pPr>
        <w:pStyle w:val="56"/>
        <w:ind w:firstLine="0" w:firstLineChars="0"/>
        <w:jc w:val="center"/>
        <w:rPr>
          <w:rFonts w:hint="eastAsia"/>
        </w:rPr>
      </w:pPr>
    </w:p>
    <w:p w14:paraId="23E2DE09">
      <w:pPr>
        <w:pStyle w:val="56"/>
        <w:ind w:firstLine="0" w:firstLineChars="0"/>
        <w:jc w:val="center"/>
        <w:rPr>
          <w:rFonts w:hint="eastAsia"/>
        </w:rPr>
      </w:pPr>
    </w:p>
    <w:p w14:paraId="68BC417F">
      <w:pPr>
        <w:pStyle w:val="56"/>
        <w:ind w:firstLine="0" w:firstLineChars="0"/>
        <w:jc w:val="center"/>
        <w:rPr>
          <w:rFonts w:hint="eastAsia"/>
        </w:rPr>
      </w:pPr>
    </w:p>
    <w:p w14:paraId="712660B6">
      <w:pPr>
        <w:pStyle w:val="56"/>
        <w:ind w:firstLine="0" w:firstLineChars="0"/>
        <w:jc w:val="center"/>
        <w:rPr>
          <w:rFonts w:hint="eastAsia"/>
        </w:rPr>
      </w:pPr>
    </w:p>
    <w:p w14:paraId="40C91465">
      <w:pPr>
        <w:pStyle w:val="56"/>
        <w:ind w:firstLine="0" w:firstLineChars="0"/>
        <w:jc w:val="center"/>
        <w:rPr>
          <w:rFonts w:hint="eastAsia"/>
        </w:rPr>
      </w:pPr>
    </w:p>
    <w:p w14:paraId="08F63341">
      <w:pPr>
        <w:pStyle w:val="56"/>
        <w:ind w:firstLine="0" w:firstLineChars="0"/>
        <w:jc w:val="center"/>
        <w:rPr>
          <w:rFonts w:hint="eastAsia"/>
        </w:rPr>
      </w:pPr>
    </w:p>
    <w:p w14:paraId="766BCF26">
      <w:pPr>
        <w:pStyle w:val="56"/>
        <w:ind w:firstLine="0" w:firstLineChars="0"/>
        <w:jc w:val="center"/>
        <w:rPr>
          <w:rFonts w:hint="eastAsia"/>
        </w:rPr>
      </w:pPr>
    </w:p>
    <w:p w14:paraId="0EBF7172">
      <w:pPr>
        <w:pStyle w:val="56"/>
        <w:ind w:firstLine="0" w:firstLineChars="0"/>
        <w:jc w:val="center"/>
        <w:rPr>
          <w:rFonts w:hint="eastAsia"/>
        </w:rPr>
      </w:pPr>
    </w:p>
    <w:p w14:paraId="2760B285">
      <w:pPr>
        <w:pStyle w:val="56"/>
        <w:ind w:firstLine="0" w:firstLineChars="0"/>
        <w:jc w:val="center"/>
        <w:rPr>
          <w:rFonts w:hint="eastAsia"/>
        </w:rPr>
      </w:pPr>
    </w:p>
    <w:p w14:paraId="3119F917">
      <w:pPr>
        <w:pStyle w:val="56"/>
        <w:ind w:firstLine="0" w:firstLineChars="0"/>
        <w:jc w:val="center"/>
        <w:rPr>
          <w:rFonts w:hint="eastAsia"/>
        </w:rPr>
      </w:pPr>
    </w:p>
    <w:p w14:paraId="7E266ED4">
      <w:pPr>
        <w:pStyle w:val="56"/>
        <w:ind w:firstLine="0" w:firstLineChars="0"/>
        <w:jc w:val="center"/>
        <w:rPr>
          <w:rFonts w:hint="eastAsia"/>
        </w:rPr>
      </w:pPr>
    </w:p>
    <w:p w14:paraId="4781C1BA">
      <w:pPr>
        <w:pStyle w:val="56"/>
        <w:ind w:firstLine="0" w:firstLineChars="0"/>
        <w:jc w:val="center"/>
        <w:rPr>
          <w:rFonts w:hint="eastAsia"/>
        </w:rPr>
      </w:pPr>
    </w:p>
    <w:p w14:paraId="76C65E0D">
      <w:pPr>
        <w:pStyle w:val="56"/>
        <w:ind w:firstLine="0" w:firstLineChars="0"/>
        <w:jc w:val="center"/>
        <w:rPr>
          <w:rFonts w:hint="eastAsia"/>
        </w:rPr>
      </w:pPr>
    </w:p>
    <w:p w14:paraId="5445A7EE">
      <w:pPr>
        <w:pStyle w:val="56"/>
        <w:ind w:firstLine="0" w:firstLineChars="0"/>
        <w:jc w:val="center"/>
        <w:rPr>
          <w:rFonts w:hint="eastAsia"/>
        </w:rPr>
      </w:pPr>
    </w:p>
    <w:p w14:paraId="1E571786">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方正小标宋简体" w:hAnsi="方正小标宋简体" w:eastAsia="方正小标宋简体" w:cs="方正小标宋简体"/>
          <w:color w:val="000000"/>
          <w:kern w:val="0"/>
          <w:sz w:val="36"/>
          <w:szCs w:val="36"/>
          <w:lang w:val="en-US" w:eastAsia="zh-CN" w:bidi="ar"/>
        </w:rPr>
      </w:pPr>
      <w:r>
        <w:rPr>
          <w:rFonts w:hint="eastAsia" w:ascii="方正小标宋简体" w:hAnsi="方正小标宋简体" w:eastAsia="方正小标宋简体" w:cs="方正小标宋简体"/>
          <w:color w:val="000000"/>
          <w:kern w:val="0"/>
          <w:sz w:val="36"/>
          <w:szCs w:val="36"/>
          <w:lang w:val="en-US" w:eastAsia="zh-CN" w:bidi="ar"/>
        </w:rPr>
        <w:t>《政务服务 高效办成一件事服务规范》</w:t>
      </w:r>
    </w:p>
    <w:p w14:paraId="6206BFB8">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sz w:val="36"/>
          <w:szCs w:val="36"/>
        </w:rPr>
      </w:pPr>
      <w:r>
        <w:rPr>
          <w:rFonts w:hint="eastAsia" w:ascii="方正小标宋简体" w:hAnsi="方正小标宋简体" w:eastAsia="方正小标宋简体" w:cs="方正小标宋简体"/>
          <w:color w:val="000000"/>
          <w:kern w:val="0"/>
          <w:sz w:val="36"/>
          <w:szCs w:val="36"/>
          <w:lang w:val="en-US" w:eastAsia="zh-CN" w:bidi="ar"/>
        </w:rPr>
        <w:t>鄂尔多斯市</w:t>
      </w:r>
      <w:r>
        <w:rPr>
          <w:rFonts w:ascii="方正小标宋简体" w:hAnsi="方正小标宋简体" w:eastAsia="方正小标宋简体" w:cs="方正小标宋简体"/>
          <w:color w:val="000000"/>
          <w:kern w:val="0"/>
          <w:sz w:val="36"/>
          <w:szCs w:val="36"/>
          <w:lang w:val="en-US" w:eastAsia="zh-CN" w:bidi="ar"/>
        </w:rPr>
        <w:t>地方标准编制说明</w:t>
      </w:r>
    </w:p>
    <w:p w14:paraId="10228FAA">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方正小标宋简体" w:hAnsi="方正小标宋简体" w:eastAsia="方正小标宋简体" w:cs="方正小标宋简体"/>
          <w:color w:val="000000"/>
          <w:kern w:val="0"/>
          <w:sz w:val="36"/>
          <w:szCs w:val="36"/>
          <w:lang w:val="en-US" w:eastAsia="zh-CN" w:bidi="ar"/>
        </w:rPr>
      </w:pPr>
      <w:r>
        <w:rPr>
          <w:rFonts w:hint="eastAsia" w:ascii="方正小标宋简体" w:hAnsi="方正小标宋简体" w:eastAsia="方正小标宋简体" w:cs="方正小标宋简体"/>
          <w:color w:val="000000"/>
          <w:kern w:val="0"/>
          <w:sz w:val="36"/>
          <w:szCs w:val="36"/>
          <w:lang w:val="en-US" w:eastAsia="zh-CN" w:bidi="ar"/>
        </w:rPr>
        <w:t>（征求意见稿）</w:t>
      </w:r>
    </w:p>
    <w:p w14:paraId="5BCA3885">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color w:val="000000"/>
          <w:kern w:val="0"/>
          <w:sz w:val="32"/>
          <w:szCs w:val="32"/>
          <w:lang w:val="en-US" w:eastAsia="zh-CN" w:bidi="ar"/>
        </w:rPr>
      </w:pPr>
    </w:p>
    <w:p w14:paraId="0E3E54B3">
      <w:pPr>
        <w:keepNext w:val="0"/>
        <w:keepLines w:val="0"/>
        <w:pageBreakBefore w:val="0"/>
        <w:widowControl/>
        <w:numPr>
          <w:ilvl w:val="0"/>
          <w:numId w:val="73"/>
        </w:numPr>
        <w:suppressLineNumbers w:val="0"/>
        <w:kinsoku/>
        <w:wordWrap/>
        <w:overflowPunct/>
        <w:topLinePunct w:val="0"/>
        <w:autoSpaceDE/>
        <w:autoSpaceDN/>
        <w:bidi w:val="0"/>
        <w:adjustRightInd/>
        <w:snapToGrid/>
        <w:spacing w:line="500" w:lineRule="exact"/>
        <w:ind w:left="0" w:leftChars="0" w:firstLine="560" w:firstLineChars="200"/>
        <w:jc w:val="both"/>
        <w:textAlignment w:val="auto"/>
        <w:rPr>
          <w:rFonts w:hint="eastAsia" w:ascii="黑体" w:hAnsi="黑体" w:eastAsia="黑体" w:cs="黑体"/>
          <w:color w:val="000000"/>
          <w:kern w:val="0"/>
          <w:sz w:val="28"/>
          <w:szCs w:val="28"/>
          <w:lang w:val="en-US" w:eastAsia="zh-CN" w:bidi="ar"/>
        </w:rPr>
      </w:pPr>
      <w:r>
        <w:rPr>
          <w:rFonts w:hint="eastAsia" w:ascii="黑体" w:hAnsi="黑体" w:eastAsia="黑体" w:cs="黑体"/>
          <w:color w:val="000000"/>
          <w:kern w:val="0"/>
          <w:sz w:val="28"/>
          <w:szCs w:val="28"/>
          <w:lang w:val="en-US" w:eastAsia="zh-CN" w:bidi="ar"/>
        </w:rPr>
        <w:t>工作简况</w:t>
      </w:r>
    </w:p>
    <w:p w14:paraId="67584CBE">
      <w:pPr>
        <w:keepNext w:val="0"/>
        <w:keepLines w:val="0"/>
        <w:pageBreakBefore w:val="0"/>
        <w:widowControl/>
        <w:numPr>
          <w:ilvl w:val="0"/>
          <w:numId w:val="74"/>
        </w:numPr>
        <w:suppressLineNumbers w:val="0"/>
        <w:kinsoku/>
        <w:wordWrap/>
        <w:overflowPunct/>
        <w:topLinePunct w:val="0"/>
        <w:autoSpaceDE/>
        <w:autoSpaceDN/>
        <w:bidi w:val="0"/>
        <w:adjustRightInd/>
        <w:snapToGrid/>
        <w:spacing w:line="500" w:lineRule="exact"/>
        <w:ind w:left="0" w:leftChars="0" w:firstLine="420" w:firstLineChars="0"/>
        <w:jc w:val="both"/>
        <w:textAlignment w:val="auto"/>
        <w:rPr>
          <w:rFonts w:hint="eastAsia" w:ascii="楷体" w:hAnsi="楷体" w:eastAsia="楷体" w:cs="楷体"/>
          <w:b/>
          <w:bCs/>
          <w:color w:val="000000"/>
          <w:kern w:val="0"/>
          <w:sz w:val="28"/>
          <w:szCs w:val="28"/>
          <w:lang w:val="en-US" w:eastAsia="zh-CN" w:bidi="ar"/>
        </w:rPr>
      </w:pPr>
      <w:r>
        <w:rPr>
          <w:rFonts w:hint="eastAsia" w:ascii="楷体" w:hAnsi="楷体" w:eastAsia="楷体" w:cs="楷体"/>
          <w:b/>
          <w:bCs/>
          <w:color w:val="000000"/>
          <w:kern w:val="0"/>
          <w:sz w:val="28"/>
          <w:szCs w:val="28"/>
          <w:lang w:val="en-US" w:eastAsia="zh-CN" w:bidi="ar"/>
        </w:rPr>
        <w:t>立项情况</w:t>
      </w:r>
    </w:p>
    <w:p w14:paraId="01AA9630">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2024年7月，鄂尔多斯市市场监督管理局《关于下达2024年第三批鄂尔多斯市地方标准制修订项目计划的通知》（鄂市监函〔2024〕424号），下达《政务服务  高效办成一件事服务规范》地方标准制订项目计划，项目序号为17。</w:t>
      </w:r>
    </w:p>
    <w:p w14:paraId="2E9DE029">
      <w:pPr>
        <w:keepNext w:val="0"/>
        <w:keepLines w:val="0"/>
        <w:pageBreakBefore w:val="0"/>
        <w:widowControl/>
        <w:numPr>
          <w:ilvl w:val="0"/>
          <w:numId w:val="74"/>
        </w:numPr>
        <w:suppressLineNumbers w:val="0"/>
        <w:kinsoku/>
        <w:wordWrap/>
        <w:overflowPunct/>
        <w:topLinePunct w:val="0"/>
        <w:autoSpaceDE/>
        <w:autoSpaceDN/>
        <w:bidi w:val="0"/>
        <w:adjustRightInd/>
        <w:snapToGrid/>
        <w:spacing w:line="500" w:lineRule="exact"/>
        <w:ind w:left="0" w:leftChars="0" w:firstLine="420" w:firstLineChars="0"/>
        <w:jc w:val="both"/>
        <w:textAlignment w:val="auto"/>
        <w:rPr>
          <w:rFonts w:hint="eastAsia" w:ascii="楷体" w:hAnsi="楷体" w:eastAsia="楷体" w:cs="楷体"/>
          <w:b/>
          <w:bCs/>
          <w:color w:val="000000"/>
          <w:kern w:val="0"/>
          <w:sz w:val="28"/>
          <w:szCs w:val="28"/>
          <w:lang w:val="en-US" w:eastAsia="zh-CN" w:bidi="ar"/>
        </w:rPr>
      </w:pPr>
      <w:r>
        <w:rPr>
          <w:rFonts w:hint="eastAsia" w:ascii="楷体" w:hAnsi="楷体" w:eastAsia="楷体" w:cs="楷体"/>
          <w:b/>
          <w:bCs/>
          <w:color w:val="000000"/>
          <w:kern w:val="0"/>
          <w:sz w:val="28"/>
          <w:szCs w:val="28"/>
          <w:lang w:val="en-US" w:eastAsia="zh-CN" w:bidi="ar"/>
        </w:rPr>
        <w:t>提出和归口单位</w:t>
      </w:r>
    </w:p>
    <w:p w14:paraId="1C20E472">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鄂尔多斯市行政审批政务服务与数据管理局</w:t>
      </w:r>
    </w:p>
    <w:p w14:paraId="4FAC0342">
      <w:pPr>
        <w:keepNext w:val="0"/>
        <w:keepLines w:val="0"/>
        <w:pageBreakBefore w:val="0"/>
        <w:widowControl/>
        <w:numPr>
          <w:ilvl w:val="0"/>
          <w:numId w:val="74"/>
        </w:numPr>
        <w:suppressLineNumbers w:val="0"/>
        <w:kinsoku/>
        <w:wordWrap/>
        <w:overflowPunct/>
        <w:topLinePunct w:val="0"/>
        <w:autoSpaceDE/>
        <w:autoSpaceDN/>
        <w:bidi w:val="0"/>
        <w:adjustRightInd/>
        <w:snapToGrid/>
        <w:spacing w:line="500" w:lineRule="exact"/>
        <w:ind w:left="0" w:leftChars="0" w:firstLine="420" w:firstLineChars="0"/>
        <w:jc w:val="both"/>
        <w:textAlignment w:val="auto"/>
        <w:rPr>
          <w:rFonts w:hint="eastAsia" w:ascii="楷体" w:hAnsi="楷体" w:eastAsia="楷体" w:cs="楷体"/>
          <w:b/>
          <w:bCs/>
          <w:color w:val="000000"/>
          <w:kern w:val="0"/>
          <w:sz w:val="28"/>
          <w:szCs w:val="28"/>
          <w:lang w:val="en-US" w:eastAsia="zh-CN" w:bidi="ar"/>
        </w:rPr>
      </w:pPr>
      <w:r>
        <w:rPr>
          <w:rFonts w:hint="eastAsia" w:ascii="楷体" w:hAnsi="楷体" w:eastAsia="楷体" w:cs="楷体"/>
          <w:b/>
          <w:bCs/>
          <w:color w:val="000000"/>
          <w:kern w:val="0"/>
          <w:sz w:val="28"/>
          <w:szCs w:val="28"/>
          <w:lang w:val="en-US" w:eastAsia="zh-CN" w:bidi="ar"/>
        </w:rPr>
        <w:t>起草单位</w:t>
      </w:r>
    </w:p>
    <w:p w14:paraId="367C6AFB">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准格尔旗政务服务局、内蒙古自治区产品质量检验研究院</w:t>
      </w:r>
    </w:p>
    <w:p w14:paraId="787DB803">
      <w:pPr>
        <w:keepNext w:val="0"/>
        <w:keepLines w:val="0"/>
        <w:pageBreakBefore w:val="0"/>
        <w:widowControl/>
        <w:numPr>
          <w:ilvl w:val="0"/>
          <w:numId w:val="74"/>
        </w:numPr>
        <w:suppressLineNumbers w:val="0"/>
        <w:kinsoku/>
        <w:wordWrap/>
        <w:overflowPunct/>
        <w:topLinePunct w:val="0"/>
        <w:autoSpaceDE/>
        <w:autoSpaceDN/>
        <w:bidi w:val="0"/>
        <w:adjustRightInd/>
        <w:snapToGrid/>
        <w:spacing w:line="500" w:lineRule="exact"/>
        <w:ind w:left="0" w:leftChars="0" w:firstLine="420" w:firstLineChars="0"/>
        <w:jc w:val="both"/>
        <w:textAlignment w:val="auto"/>
        <w:rPr>
          <w:rFonts w:hint="eastAsia" w:ascii="楷体" w:hAnsi="楷体" w:eastAsia="楷体" w:cs="楷体"/>
          <w:b/>
          <w:bCs/>
          <w:color w:val="000000"/>
          <w:kern w:val="0"/>
          <w:sz w:val="28"/>
          <w:szCs w:val="28"/>
          <w:lang w:val="en-US" w:eastAsia="zh-CN" w:bidi="ar"/>
        </w:rPr>
      </w:pPr>
      <w:r>
        <w:rPr>
          <w:rFonts w:hint="eastAsia" w:ascii="楷体" w:hAnsi="楷体" w:eastAsia="楷体" w:cs="楷体"/>
          <w:b/>
          <w:bCs/>
          <w:color w:val="000000"/>
          <w:kern w:val="0"/>
          <w:sz w:val="28"/>
          <w:szCs w:val="28"/>
          <w:lang w:val="en-US" w:eastAsia="zh-CN" w:bidi="ar"/>
        </w:rPr>
        <w:t>起草人</w:t>
      </w:r>
    </w:p>
    <w:p w14:paraId="21BDA82D">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default"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XXXX</w:t>
      </w:r>
    </w:p>
    <w:p w14:paraId="6C8C4572">
      <w:pPr>
        <w:keepNext w:val="0"/>
        <w:keepLines w:val="0"/>
        <w:pageBreakBefore w:val="0"/>
        <w:widowControl/>
        <w:numPr>
          <w:ilvl w:val="0"/>
          <w:numId w:val="73"/>
        </w:numPr>
        <w:suppressLineNumbers w:val="0"/>
        <w:kinsoku/>
        <w:wordWrap/>
        <w:overflowPunct/>
        <w:topLinePunct w:val="0"/>
        <w:autoSpaceDE/>
        <w:autoSpaceDN/>
        <w:bidi w:val="0"/>
        <w:adjustRightInd/>
        <w:snapToGrid/>
        <w:spacing w:line="500" w:lineRule="exact"/>
        <w:ind w:left="0" w:leftChars="0" w:firstLine="560" w:firstLineChars="200"/>
        <w:jc w:val="both"/>
        <w:textAlignment w:val="auto"/>
        <w:rPr>
          <w:rFonts w:hint="eastAsia" w:ascii="黑体" w:hAnsi="黑体" w:eastAsia="黑体" w:cs="黑体"/>
          <w:color w:val="000000"/>
          <w:kern w:val="0"/>
          <w:sz w:val="28"/>
          <w:szCs w:val="28"/>
          <w:lang w:val="en-US" w:eastAsia="zh-CN" w:bidi="ar"/>
        </w:rPr>
      </w:pPr>
      <w:r>
        <w:rPr>
          <w:rFonts w:hint="eastAsia" w:ascii="黑体" w:hAnsi="黑体" w:eastAsia="黑体" w:cs="黑体"/>
          <w:color w:val="000000"/>
          <w:kern w:val="0"/>
          <w:sz w:val="28"/>
          <w:szCs w:val="28"/>
          <w:lang w:val="en-US" w:eastAsia="zh-CN" w:bidi="ar"/>
        </w:rPr>
        <w:t>制定标准的目的和意义</w:t>
      </w:r>
    </w:p>
    <w:p w14:paraId="27645B0A">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国务院关于进一步优化政务服务提升行政效能推动“高效办成一件事”的指导意见（国发〔2024〕3号）中指出，优化政务服务、提升行政效能是优化营商环境、建设全国统一大市场的必然要求，对加快构建新发展格局、推动高质量发展具有重要意义。为深入推动政务服务提质增效，在更多领域更大范围实现“高效办成一件事”，进一步提升企业和群众获得感。制定《政务服务 高效办成一件事服务规范》地方标准的目的和意义主要体现在以下几个方面：</w:t>
      </w:r>
    </w:p>
    <w:p w14:paraId="27B6442D">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首先，制定服务规范是提升政务服务质量和效率的重要举措。当前，政务服务领域存在着办理流程繁琐、审批时间长、服务标准不统一等问题，这些问题不仅增加了企业和群众的办事成本，也影响了政府的形象和公信力。制定高效办成一件事的服务规范，可以明确政务服务的标准和要求，优化办理流程，缩短审批时间，提高政务服务效率和质量。</w:t>
      </w:r>
    </w:p>
    <w:p w14:paraId="31BE9A0E">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其次，服务规范的制定有助于推进政务服务标准化和规范化。政务服务是一项涉及面广、环节多的复杂工作，需要有一套统一的标准和规范来指导实践。通过制定服务规范，可以明确政务服务的各个环节和流程，确保服务过程中的公平、公正和透明，提升政务服务的质量和水平。</w:t>
      </w:r>
    </w:p>
    <w:p w14:paraId="76732604">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第三，制定高效办成一件事的服务规范也是推动政府职能转变、优化营商环境的必然要求。随着经济社会的发展，企业和群众对政务服务的需求越来越高，对服务质量和效率的要求也越来越高。制定服务规范，可以推动政府部门简政放权、放管结合、优化服务，打造更加优质、高效、便捷的政务服务环境，激发市场活力和社会创造力。</w:t>
      </w:r>
    </w:p>
    <w:p w14:paraId="7E4D2144">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最后，从地方实际来看，制定政务服务高效办成一件事服务规范有助于解决地方政务服务中的具体问题。不同地区的政务服务水平和需求存在差异，制定地方标准可以更好地适应地方实际，满足地方企业和群众的需求。同时，地方标准的制定也可以推动地方政务服务的创新和发展，形成具有地方特色的政务服务品牌。</w:t>
      </w:r>
    </w:p>
    <w:p w14:paraId="3F2F3DB8">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综上，制定《政务服务 高效办成一件事服务规范》地方标准，对于提升政务服务效率与质量、规范政务服务行为、优化营商环境以及提升政府形象和公信力等方面都具有重要意义。</w:t>
      </w:r>
    </w:p>
    <w:p w14:paraId="77667829">
      <w:pPr>
        <w:keepNext w:val="0"/>
        <w:keepLines w:val="0"/>
        <w:pageBreakBefore w:val="0"/>
        <w:widowControl/>
        <w:numPr>
          <w:ilvl w:val="0"/>
          <w:numId w:val="73"/>
        </w:numPr>
        <w:suppressLineNumbers w:val="0"/>
        <w:kinsoku/>
        <w:wordWrap/>
        <w:overflowPunct/>
        <w:topLinePunct w:val="0"/>
        <w:autoSpaceDE/>
        <w:autoSpaceDN/>
        <w:bidi w:val="0"/>
        <w:adjustRightInd/>
        <w:snapToGrid/>
        <w:spacing w:line="500" w:lineRule="exact"/>
        <w:ind w:left="0" w:leftChars="0" w:firstLine="560" w:firstLineChars="200"/>
        <w:jc w:val="both"/>
        <w:textAlignment w:val="auto"/>
        <w:rPr>
          <w:rFonts w:hint="eastAsia" w:ascii="黑体" w:hAnsi="黑体" w:eastAsia="黑体" w:cs="黑体"/>
          <w:color w:val="000000"/>
          <w:kern w:val="0"/>
          <w:sz w:val="28"/>
          <w:szCs w:val="28"/>
          <w:lang w:val="en-US" w:eastAsia="zh-CN" w:bidi="ar"/>
        </w:rPr>
      </w:pPr>
      <w:r>
        <w:rPr>
          <w:rFonts w:hint="eastAsia" w:ascii="黑体" w:hAnsi="黑体" w:eastAsia="黑体" w:cs="黑体"/>
          <w:color w:val="000000"/>
          <w:kern w:val="0"/>
          <w:sz w:val="28"/>
          <w:szCs w:val="28"/>
          <w:lang w:val="en-US" w:eastAsia="zh-CN" w:bidi="ar"/>
        </w:rPr>
        <w:t>编制过程</w:t>
      </w:r>
    </w:p>
    <w:p w14:paraId="397E3D17">
      <w:pPr>
        <w:keepNext w:val="0"/>
        <w:keepLines w:val="0"/>
        <w:pageBreakBefore w:val="0"/>
        <w:widowControl/>
        <w:numPr>
          <w:ilvl w:val="0"/>
          <w:numId w:val="75"/>
        </w:numPr>
        <w:suppressLineNumbers w:val="0"/>
        <w:kinsoku/>
        <w:wordWrap/>
        <w:overflowPunct/>
        <w:topLinePunct w:val="0"/>
        <w:autoSpaceDE/>
        <w:autoSpaceDN/>
        <w:bidi w:val="0"/>
        <w:adjustRightInd/>
        <w:snapToGrid/>
        <w:spacing w:line="500" w:lineRule="exact"/>
        <w:ind w:left="0" w:leftChars="0" w:firstLine="420" w:firstLineChars="0"/>
        <w:jc w:val="both"/>
        <w:textAlignment w:val="auto"/>
        <w:rPr>
          <w:rFonts w:hint="eastAsia" w:ascii="楷体" w:hAnsi="楷体" w:eastAsia="楷体" w:cs="楷体"/>
          <w:b/>
          <w:bCs/>
          <w:color w:val="000000"/>
          <w:kern w:val="0"/>
          <w:sz w:val="28"/>
          <w:szCs w:val="28"/>
          <w:lang w:val="en-US" w:eastAsia="zh-CN" w:bidi="ar"/>
        </w:rPr>
      </w:pPr>
      <w:r>
        <w:rPr>
          <w:rFonts w:hint="eastAsia" w:ascii="楷体" w:hAnsi="楷体" w:eastAsia="楷体" w:cs="楷体"/>
          <w:b/>
          <w:bCs/>
          <w:color w:val="000000"/>
          <w:kern w:val="0"/>
          <w:sz w:val="28"/>
          <w:szCs w:val="28"/>
          <w:lang w:val="en-US" w:eastAsia="zh-CN" w:bidi="ar"/>
        </w:rPr>
        <w:t>成立标准编制小组</w:t>
      </w:r>
    </w:p>
    <w:p w14:paraId="65FABC50">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 xml:space="preserve">2024年7月11日，收到《关于下达2024年第三批鄂尔多斯市地方标准制修订项目计划的通知》后，成立标准编制小组，成员有XXX等。 </w:t>
      </w:r>
    </w:p>
    <w:p w14:paraId="7ABFD827">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XXX任起草工作组组长，XXX全面协调标准起草工作。XXX负责标准资料的收集和标准草案书写工作，XXX负责标准的指导编写、组织讨论和总体校核工作，XXX负责试验验证并参与标准研讨，XXX负责收集、分析国内外相关技术文献和资料；XXX等参与研讨并结合实际应用经验，对《政务服务 高效办成一件事服务规范》技术内容进行归纳和总结。</w:t>
      </w:r>
    </w:p>
    <w:p w14:paraId="0832426D">
      <w:pPr>
        <w:keepNext w:val="0"/>
        <w:keepLines w:val="0"/>
        <w:pageBreakBefore w:val="0"/>
        <w:widowControl/>
        <w:numPr>
          <w:ilvl w:val="0"/>
          <w:numId w:val="75"/>
        </w:numPr>
        <w:suppressLineNumbers w:val="0"/>
        <w:kinsoku/>
        <w:wordWrap/>
        <w:overflowPunct/>
        <w:topLinePunct w:val="0"/>
        <w:autoSpaceDE/>
        <w:autoSpaceDN/>
        <w:bidi w:val="0"/>
        <w:adjustRightInd/>
        <w:snapToGrid/>
        <w:spacing w:line="500" w:lineRule="exact"/>
        <w:ind w:left="0" w:leftChars="0" w:firstLine="420" w:firstLineChars="0"/>
        <w:jc w:val="both"/>
        <w:textAlignment w:val="auto"/>
        <w:rPr>
          <w:rFonts w:hint="eastAsia" w:ascii="楷体" w:hAnsi="楷体" w:eastAsia="楷体" w:cs="楷体"/>
          <w:b/>
          <w:bCs/>
          <w:color w:val="000000"/>
          <w:kern w:val="0"/>
          <w:sz w:val="28"/>
          <w:szCs w:val="28"/>
          <w:lang w:val="en-US" w:eastAsia="zh-CN" w:bidi="ar"/>
        </w:rPr>
      </w:pPr>
      <w:r>
        <w:rPr>
          <w:rFonts w:hint="eastAsia" w:ascii="楷体" w:hAnsi="楷体" w:eastAsia="楷体" w:cs="楷体"/>
          <w:b/>
          <w:bCs/>
          <w:color w:val="000000"/>
          <w:kern w:val="0"/>
          <w:sz w:val="28"/>
          <w:szCs w:val="28"/>
          <w:lang w:val="en-US" w:eastAsia="zh-CN" w:bidi="ar"/>
        </w:rPr>
        <w:t>形成标准草案</w:t>
      </w:r>
    </w:p>
    <w:p w14:paraId="7A1A264E">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2024年7月15号，由准格尔旗政务服务局、内蒙古自治区产品质量检验研究院等单位牵头成立标准起草工作组，小组成员进行任务分工，收集了相关资料，制定了标准起草计划。</w:t>
      </w:r>
    </w:p>
    <w:p w14:paraId="4504C408">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标准起草人员多次召集相关标准起草人员进行了讨论。进行沟通交流、反复讨论标准中涉及的各项指标。2024年7月22号，形成标准草案稿。</w:t>
      </w:r>
    </w:p>
    <w:p w14:paraId="4AD3C2E3">
      <w:pPr>
        <w:keepNext w:val="0"/>
        <w:keepLines w:val="0"/>
        <w:pageBreakBefore w:val="0"/>
        <w:widowControl/>
        <w:numPr>
          <w:ilvl w:val="0"/>
          <w:numId w:val="75"/>
        </w:numPr>
        <w:suppressLineNumbers w:val="0"/>
        <w:kinsoku/>
        <w:wordWrap/>
        <w:overflowPunct/>
        <w:topLinePunct w:val="0"/>
        <w:autoSpaceDE/>
        <w:autoSpaceDN/>
        <w:bidi w:val="0"/>
        <w:adjustRightInd/>
        <w:snapToGrid/>
        <w:spacing w:line="500" w:lineRule="exact"/>
        <w:ind w:left="0" w:leftChars="0" w:firstLine="420" w:firstLineChars="0"/>
        <w:jc w:val="both"/>
        <w:textAlignment w:val="auto"/>
        <w:rPr>
          <w:rFonts w:hint="eastAsia" w:ascii="楷体" w:hAnsi="楷体" w:eastAsia="楷体" w:cs="楷体"/>
          <w:b/>
          <w:bCs/>
          <w:color w:val="000000"/>
          <w:kern w:val="0"/>
          <w:sz w:val="28"/>
          <w:szCs w:val="28"/>
          <w:lang w:val="en-US" w:eastAsia="zh-CN" w:bidi="ar"/>
        </w:rPr>
      </w:pPr>
      <w:r>
        <w:rPr>
          <w:rFonts w:hint="eastAsia" w:ascii="楷体" w:hAnsi="楷体" w:eastAsia="楷体" w:cs="楷体"/>
          <w:b/>
          <w:bCs/>
          <w:color w:val="000000"/>
          <w:kern w:val="0"/>
          <w:sz w:val="28"/>
          <w:szCs w:val="28"/>
          <w:lang w:val="en-US" w:eastAsia="zh-CN" w:bidi="ar"/>
        </w:rPr>
        <w:t>修改完善</w:t>
      </w:r>
    </w:p>
    <w:p w14:paraId="2B4EF8B5">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2024年8月1日，标准起草小组召开视频会议，起草小组依据视频会议的意见和建议修改文本。</w:t>
      </w:r>
    </w:p>
    <w:p w14:paraId="37B5D364">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2024年8月12日，在通过线上会议，召开了标准征求意见讨论会，起草组依据讨论会的意见进行了修改。</w:t>
      </w:r>
    </w:p>
    <w:p w14:paraId="66BEBD4C">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2024年8月29日在准格尔旗政务服务局召开标准研讨会，准格尔旗政务服务局、内蒙古自治区产品质量检验研究院等单位相关人员参与标准研讨，会后标准编制组依据研讨意见进行了修改。</w:t>
      </w:r>
    </w:p>
    <w:p w14:paraId="53D0B5A5">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2024年9月13日，分别前往鄂尔多斯市政务服务局和鄂尔多斯市东胜区政务服务局进行实地调研，并召开了标准技术指标研讨会，标准编制组结合现场调研实际和研讨会意见，对标准文本进行修改完善。于2024年9月20日，形成了标准征求意见稿。</w:t>
      </w:r>
    </w:p>
    <w:p w14:paraId="2FF15C9C">
      <w:pPr>
        <w:keepNext w:val="0"/>
        <w:keepLines w:val="0"/>
        <w:pageBreakBefore w:val="0"/>
        <w:widowControl/>
        <w:numPr>
          <w:ilvl w:val="0"/>
          <w:numId w:val="73"/>
        </w:numPr>
        <w:suppressLineNumbers w:val="0"/>
        <w:kinsoku/>
        <w:wordWrap/>
        <w:overflowPunct/>
        <w:topLinePunct w:val="0"/>
        <w:autoSpaceDE/>
        <w:autoSpaceDN/>
        <w:bidi w:val="0"/>
        <w:adjustRightInd/>
        <w:snapToGrid/>
        <w:spacing w:line="500" w:lineRule="exact"/>
        <w:ind w:left="0" w:leftChars="0" w:firstLine="560" w:firstLineChars="200"/>
        <w:jc w:val="both"/>
        <w:textAlignment w:val="auto"/>
        <w:rPr>
          <w:rFonts w:hint="eastAsia" w:ascii="黑体" w:hAnsi="黑体" w:eastAsia="黑体" w:cs="黑体"/>
          <w:color w:val="000000"/>
          <w:kern w:val="0"/>
          <w:sz w:val="28"/>
          <w:szCs w:val="28"/>
          <w:lang w:val="en-US" w:eastAsia="zh-CN" w:bidi="ar"/>
        </w:rPr>
      </w:pPr>
      <w:r>
        <w:rPr>
          <w:rFonts w:hint="eastAsia" w:ascii="黑体" w:hAnsi="黑体" w:eastAsia="黑体" w:cs="黑体"/>
          <w:color w:val="000000"/>
          <w:kern w:val="0"/>
          <w:sz w:val="28"/>
          <w:szCs w:val="28"/>
          <w:lang w:val="en-US" w:eastAsia="zh-CN" w:bidi="ar"/>
        </w:rPr>
        <w:t>制定标准的原则和依据，与现行法律、法规、标准的关系</w:t>
      </w:r>
    </w:p>
    <w:p w14:paraId="67BF1262">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本文件本着科学、规范、统一和实用的原则，对政务服务高效办成一件事服务过程进行总结提炼，与政务服务高效办成一件事服务方面的国家标准和行业标准。与现行法律、标准无冲突。</w:t>
      </w:r>
    </w:p>
    <w:p w14:paraId="4CF066B9">
      <w:pPr>
        <w:keepNext w:val="0"/>
        <w:keepLines w:val="0"/>
        <w:pageBreakBefore w:val="0"/>
        <w:widowControl/>
        <w:suppressLineNumbers w:val="0"/>
        <w:kinsoku/>
        <w:wordWrap/>
        <w:overflowPunct/>
        <w:topLinePunct w:val="0"/>
        <w:autoSpaceDE/>
        <w:autoSpaceDN/>
        <w:bidi w:val="0"/>
        <w:adjustRightInd/>
        <w:snapToGrid/>
        <w:spacing w:line="500" w:lineRule="exact"/>
        <w:ind w:firstLine="562" w:firstLineChars="200"/>
        <w:jc w:val="both"/>
        <w:textAlignment w:val="auto"/>
        <w:rPr>
          <w:rFonts w:hint="eastAsia" w:ascii="楷体" w:hAnsi="楷体" w:eastAsia="楷体" w:cs="楷体"/>
          <w:b/>
          <w:bCs/>
          <w:color w:val="000000"/>
          <w:kern w:val="0"/>
          <w:sz w:val="28"/>
          <w:szCs w:val="28"/>
          <w:lang w:val="en-US" w:eastAsia="zh-CN" w:bidi="ar"/>
        </w:rPr>
      </w:pPr>
      <w:r>
        <w:rPr>
          <w:rFonts w:hint="eastAsia" w:ascii="楷体" w:hAnsi="楷体" w:eastAsia="楷体" w:cs="楷体"/>
          <w:b/>
          <w:bCs/>
          <w:color w:val="000000"/>
          <w:kern w:val="0"/>
          <w:sz w:val="28"/>
          <w:szCs w:val="28"/>
          <w:lang w:val="en-US" w:eastAsia="zh-CN" w:bidi="ar"/>
        </w:rPr>
        <w:t>编制依据：</w:t>
      </w:r>
    </w:p>
    <w:p w14:paraId="746BBFAA">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1.按照《GB/T 1.1-2020 标准化工作导则 第1部分：标准化文件的结构和起草规则》的相关规定进行编写，在术语定义、结构版式以及单位符号等方面保持一致性。</w:t>
      </w:r>
    </w:p>
    <w:p w14:paraId="0EEBD7F0">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2.相关的政策法规：《内蒙古自治区地方标准管理办法》（内市监标准发〔2023〕18号）。</w:t>
      </w:r>
    </w:p>
    <w:p w14:paraId="6641C2BB">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3.相关标准：GB/T 32169.1—2015《政务服务中心服务运行规范第1部分:基本要求》、GB/T 32169.2—2015《政务服务中心服务运行规范第2部分:进驻要求》、GB/T 32169.3—2015《政务服务中心服务运行规范第3部分:窗口服务提供要求》、GB/T 36114—2018《政务服务中心进驻事项服务指南编制规范》。</w:t>
      </w:r>
    </w:p>
    <w:p w14:paraId="0F0DA2B0">
      <w:pPr>
        <w:keepNext w:val="0"/>
        <w:keepLines w:val="0"/>
        <w:pageBreakBefore w:val="0"/>
        <w:widowControl/>
        <w:numPr>
          <w:ilvl w:val="0"/>
          <w:numId w:val="73"/>
        </w:numPr>
        <w:suppressLineNumbers w:val="0"/>
        <w:kinsoku/>
        <w:wordWrap/>
        <w:overflowPunct/>
        <w:topLinePunct w:val="0"/>
        <w:autoSpaceDE/>
        <w:autoSpaceDN/>
        <w:bidi w:val="0"/>
        <w:adjustRightInd/>
        <w:snapToGrid/>
        <w:spacing w:line="500" w:lineRule="exact"/>
        <w:ind w:left="0" w:leftChars="0" w:firstLine="560" w:firstLineChars="200"/>
        <w:jc w:val="both"/>
        <w:textAlignment w:val="auto"/>
        <w:rPr>
          <w:rFonts w:hint="eastAsia" w:ascii="黑体" w:hAnsi="黑体" w:eastAsia="黑体" w:cs="黑体"/>
          <w:color w:val="000000"/>
          <w:kern w:val="0"/>
          <w:sz w:val="28"/>
          <w:szCs w:val="28"/>
          <w:lang w:val="en-US" w:eastAsia="zh-CN" w:bidi="ar"/>
        </w:rPr>
      </w:pPr>
      <w:r>
        <w:rPr>
          <w:rFonts w:hint="eastAsia" w:ascii="黑体" w:hAnsi="黑体" w:eastAsia="黑体" w:cs="黑体"/>
          <w:color w:val="000000"/>
          <w:kern w:val="0"/>
          <w:sz w:val="28"/>
          <w:szCs w:val="28"/>
          <w:lang w:val="en-US" w:eastAsia="zh-CN" w:bidi="ar"/>
        </w:rPr>
        <w:t>主要条款的说明，主要技术指标、参数、试验验证的论述</w:t>
      </w:r>
    </w:p>
    <w:p w14:paraId="52E33E7A">
      <w:pPr>
        <w:keepNext w:val="0"/>
        <w:keepLines w:val="0"/>
        <w:pageBreakBefore w:val="0"/>
        <w:widowControl/>
        <w:numPr>
          <w:ilvl w:val="0"/>
          <w:numId w:val="0"/>
        </w:numPr>
        <w:suppressLineNumbers w:val="0"/>
        <w:kinsoku/>
        <w:wordWrap/>
        <w:overflowPunct/>
        <w:topLinePunct w:val="0"/>
        <w:autoSpaceDE/>
        <w:autoSpaceDN/>
        <w:bidi w:val="0"/>
        <w:adjustRightInd/>
        <w:snapToGrid/>
        <w:spacing w:line="500" w:lineRule="exact"/>
        <w:ind w:left="420" w:leftChars="0"/>
        <w:jc w:val="both"/>
        <w:textAlignment w:val="auto"/>
        <w:rPr>
          <w:rFonts w:hint="eastAsia" w:ascii="楷体" w:hAnsi="楷体" w:eastAsia="楷体" w:cs="楷体"/>
          <w:b/>
          <w:bCs/>
          <w:color w:val="000000"/>
          <w:kern w:val="0"/>
          <w:sz w:val="28"/>
          <w:szCs w:val="28"/>
          <w:lang w:val="en-US" w:eastAsia="zh-CN" w:bidi="ar"/>
        </w:rPr>
      </w:pPr>
      <w:r>
        <w:rPr>
          <w:rFonts w:hint="eastAsia" w:ascii="楷体" w:hAnsi="楷体" w:eastAsia="楷体" w:cs="楷体"/>
          <w:b/>
          <w:bCs/>
          <w:color w:val="000000"/>
          <w:kern w:val="0"/>
          <w:sz w:val="28"/>
          <w:szCs w:val="28"/>
          <w:lang w:val="en-US" w:eastAsia="zh-CN" w:bidi="ar"/>
        </w:rPr>
        <w:t>主要条款：</w:t>
      </w:r>
    </w:p>
    <w:p w14:paraId="0793EEE0">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本文件的主要条款：规定了政务服务高效办成一件事服务的术语和定义、基本要求、方式方法、服务场所、人员要求、监督与评价。</w:t>
      </w:r>
    </w:p>
    <w:p w14:paraId="55CA5E18">
      <w:pPr>
        <w:keepNext w:val="0"/>
        <w:keepLines w:val="0"/>
        <w:pageBreakBefore w:val="0"/>
        <w:widowControl/>
        <w:suppressLineNumbers w:val="0"/>
        <w:kinsoku/>
        <w:wordWrap/>
        <w:overflowPunct/>
        <w:topLinePunct w:val="0"/>
        <w:autoSpaceDE/>
        <w:autoSpaceDN/>
        <w:bidi w:val="0"/>
        <w:adjustRightInd/>
        <w:snapToGrid/>
        <w:spacing w:line="500" w:lineRule="exact"/>
        <w:ind w:firstLine="562" w:firstLineChars="200"/>
        <w:jc w:val="both"/>
        <w:textAlignment w:val="auto"/>
        <w:rPr>
          <w:rFonts w:hint="eastAsia" w:ascii="楷体" w:hAnsi="楷体" w:eastAsia="楷体" w:cs="楷体"/>
          <w:b/>
          <w:bCs/>
          <w:color w:val="000000"/>
          <w:kern w:val="0"/>
          <w:sz w:val="28"/>
          <w:szCs w:val="28"/>
          <w:lang w:val="en-US" w:eastAsia="zh-CN" w:bidi="ar"/>
        </w:rPr>
      </w:pPr>
      <w:r>
        <w:rPr>
          <w:rFonts w:hint="eastAsia" w:ascii="楷体" w:hAnsi="楷体" w:eastAsia="楷体" w:cs="楷体"/>
          <w:b/>
          <w:bCs/>
          <w:color w:val="000000"/>
          <w:kern w:val="0"/>
          <w:sz w:val="28"/>
          <w:szCs w:val="28"/>
          <w:lang w:val="en-US" w:eastAsia="zh-CN" w:bidi="ar"/>
        </w:rPr>
        <w:t>主要技术指标、参数：</w:t>
      </w:r>
    </w:p>
    <w:p w14:paraId="3C30CD00">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1、术语和定义：界定了高效办成一件事、一件事、一次告知、一表申请、一套材料、一窗（端）受理、一次联办和企业服务专区等术语和定义。</w:t>
      </w:r>
    </w:p>
    <w:p w14:paraId="2A5BC219">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2、基本要求：给出了高效办成一件事重点事项清单，规定了多部门协同、服务网络打造、跨部门事项办理、容缺受理、数据共享、线上线下联动、特色一件事及监督检查等。</w:t>
      </w:r>
    </w:p>
    <w:p w14:paraId="78D6AB98">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default"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3、方式方法：给出了高效办成一件事的方式方法，如整合简化申请材料、线上优先、线下兜底、跨部门协同、设置一窗办理集中服务区、设置企业服务专区、容缺受理、帮办代办服务、数字赋能、综窗和专窗的打造等。</w:t>
      </w:r>
    </w:p>
    <w:p w14:paraId="10AA1A69">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p>
    <w:p w14:paraId="42951C88">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4、服务场所：规定了服务场所的区域划分、窗口、岗位设置等等要求。</w:t>
      </w:r>
    </w:p>
    <w:p w14:paraId="2203193F">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5、服务人员：规定了人员配置、人员素质、人员礼仪等要求。</w:t>
      </w:r>
    </w:p>
    <w:p w14:paraId="0AC68AB2">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6、监督与评价：规定了高效办成一件事服务的监督与评价要求。</w:t>
      </w:r>
    </w:p>
    <w:p w14:paraId="7449FC3D">
      <w:pPr>
        <w:keepNext w:val="0"/>
        <w:keepLines w:val="0"/>
        <w:pageBreakBefore w:val="0"/>
        <w:widowControl/>
        <w:suppressLineNumbers w:val="0"/>
        <w:kinsoku/>
        <w:wordWrap/>
        <w:overflowPunct/>
        <w:topLinePunct w:val="0"/>
        <w:autoSpaceDE/>
        <w:autoSpaceDN/>
        <w:bidi w:val="0"/>
        <w:adjustRightInd/>
        <w:snapToGrid/>
        <w:spacing w:line="500" w:lineRule="exact"/>
        <w:ind w:firstLine="562" w:firstLineChars="200"/>
        <w:jc w:val="both"/>
        <w:textAlignment w:val="auto"/>
        <w:rPr>
          <w:rFonts w:hint="eastAsia" w:ascii="楷体" w:hAnsi="楷体" w:eastAsia="楷体" w:cs="楷体"/>
          <w:b/>
          <w:bCs/>
          <w:color w:val="000000"/>
          <w:kern w:val="0"/>
          <w:sz w:val="28"/>
          <w:szCs w:val="28"/>
          <w:lang w:val="en-US" w:eastAsia="zh-CN" w:bidi="ar"/>
        </w:rPr>
      </w:pPr>
      <w:r>
        <w:rPr>
          <w:rFonts w:hint="eastAsia" w:ascii="楷体" w:hAnsi="楷体" w:eastAsia="楷体" w:cs="楷体"/>
          <w:b/>
          <w:bCs/>
          <w:color w:val="000000"/>
          <w:kern w:val="0"/>
          <w:sz w:val="28"/>
          <w:szCs w:val="28"/>
          <w:lang w:val="en-US" w:eastAsia="zh-CN" w:bidi="ar"/>
        </w:rPr>
        <w:t>试验验证的论述：</w:t>
      </w:r>
    </w:p>
    <w:p w14:paraId="325407DE">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本标准技术依据主要来源于准格尔旗政务服务局、内蒙古自治区产品质量检验研究院等单位在开展政务服务高效办成一件事服务、监督检查及评价与改进活动过程中积累的实践经验，同时结合GB/T 32169.1—2015《政务服务中心服务运行规范第1部分:基本要求》、GB/T 32169.2—2015《政务服务中心服务运行规范第2部分:进驻要求》、GB/T 32169.3—2015《政务服务中心服务运行规范第3部分:窗口服务提供要求》、GB/T 36114—2018《政务服务中心进驻事项服务指南编制规范》等国家标准和相关法律法规的要求进行起草。经过实践验证，该标准文本的技术要求符合实际情况、技术指标设置合理，完全能够代表政务服务高效办成一件事服务的先进水平，为鄂尔多斯市政务服务高效办成一件事服务提供了有效的技术支撑。</w:t>
      </w:r>
    </w:p>
    <w:p w14:paraId="2BCEF68D">
      <w:pPr>
        <w:keepNext w:val="0"/>
        <w:keepLines w:val="0"/>
        <w:pageBreakBefore w:val="0"/>
        <w:widowControl/>
        <w:numPr>
          <w:ilvl w:val="0"/>
          <w:numId w:val="73"/>
        </w:numPr>
        <w:suppressLineNumbers w:val="0"/>
        <w:kinsoku/>
        <w:wordWrap/>
        <w:overflowPunct/>
        <w:topLinePunct w:val="0"/>
        <w:autoSpaceDE/>
        <w:autoSpaceDN/>
        <w:bidi w:val="0"/>
        <w:adjustRightInd/>
        <w:snapToGrid/>
        <w:spacing w:line="500" w:lineRule="exact"/>
        <w:ind w:left="0" w:leftChars="0" w:firstLine="560" w:firstLineChars="200"/>
        <w:jc w:val="both"/>
        <w:textAlignment w:val="auto"/>
        <w:rPr>
          <w:rFonts w:hint="eastAsia" w:ascii="黑体" w:hAnsi="黑体" w:eastAsia="黑体" w:cs="黑体"/>
          <w:color w:val="000000"/>
          <w:kern w:val="0"/>
          <w:sz w:val="28"/>
          <w:szCs w:val="28"/>
          <w:lang w:val="en-US" w:eastAsia="zh-CN" w:bidi="ar"/>
        </w:rPr>
      </w:pPr>
      <w:r>
        <w:rPr>
          <w:rFonts w:hint="eastAsia" w:ascii="黑体" w:hAnsi="黑体" w:eastAsia="黑体" w:cs="黑体"/>
          <w:color w:val="000000"/>
          <w:kern w:val="0"/>
          <w:sz w:val="28"/>
          <w:szCs w:val="28"/>
          <w:lang w:val="en-US" w:eastAsia="zh-CN" w:bidi="ar"/>
        </w:rPr>
        <w:t>重大意见分歧的处理依据和结果</w:t>
      </w:r>
    </w:p>
    <w:p w14:paraId="7F2BC24F">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default"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无</w:t>
      </w:r>
    </w:p>
    <w:p w14:paraId="7651502F">
      <w:pPr>
        <w:keepNext w:val="0"/>
        <w:keepLines w:val="0"/>
        <w:pageBreakBefore w:val="0"/>
        <w:widowControl/>
        <w:numPr>
          <w:ilvl w:val="0"/>
          <w:numId w:val="73"/>
        </w:numPr>
        <w:suppressLineNumbers w:val="0"/>
        <w:kinsoku/>
        <w:wordWrap/>
        <w:overflowPunct/>
        <w:topLinePunct w:val="0"/>
        <w:autoSpaceDE/>
        <w:autoSpaceDN/>
        <w:bidi w:val="0"/>
        <w:adjustRightInd/>
        <w:snapToGrid/>
        <w:spacing w:line="500" w:lineRule="exact"/>
        <w:ind w:left="0" w:leftChars="0" w:firstLine="560" w:firstLineChars="200"/>
        <w:jc w:val="both"/>
        <w:textAlignment w:val="auto"/>
        <w:rPr>
          <w:rFonts w:hint="eastAsia" w:ascii="黑体" w:hAnsi="黑体" w:eastAsia="黑体" w:cs="黑体"/>
          <w:color w:val="000000"/>
          <w:kern w:val="0"/>
          <w:sz w:val="28"/>
          <w:szCs w:val="28"/>
          <w:lang w:val="en-US" w:eastAsia="zh-CN" w:bidi="ar"/>
        </w:rPr>
      </w:pPr>
      <w:r>
        <w:rPr>
          <w:rFonts w:hint="eastAsia" w:ascii="黑体" w:hAnsi="黑体" w:eastAsia="黑体" w:cs="黑体"/>
          <w:color w:val="000000"/>
          <w:kern w:val="0"/>
          <w:sz w:val="28"/>
          <w:szCs w:val="28"/>
          <w:lang w:val="en-US" w:eastAsia="zh-CN" w:bidi="ar"/>
        </w:rPr>
        <w:t>采用国际标准或国外先进标准的，说明采标程度，以及国内外同类标准水平的对比情况</w:t>
      </w:r>
    </w:p>
    <w:p w14:paraId="1D1FE123">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default"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无</w:t>
      </w:r>
    </w:p>
    <w:p w14:paraId="6D07A3C6">
      <w:pPr>
        <w:keepNext w:val="0"/>
        <w:keepLines w:val="0"/>
        <w:pageBreakBefore w:val="0"/>
        <w:widowControl/>
        <w:numPr>
          <w:ilvl w:val="0"/>
          <w:numId w:val="73"/>
        </w:numPr>
        <w:suppressLineNumbers w:val="0"/>
        <w:kinsoku/>
        <w:wordWrap/>
        <w:overflowPunct/>
        <w:topLinePunct w:val="0"/>
        <w:autoSpaceDE/>
        <w:autoSpaceDN/>
        <w:bidi w:val="0"/>
        <w:adjustRightInd/>
        <w:snapToGrid/>
        <w:spacing w:line="500" w:lineRule="exact"/>
        <w:ind w:left="0" w:leftChars="0" w:firstLine="560" w:firstLineChars="200"/>
        <w:jc w:val="both"/>
        <w:textAlignment w:val="auto"/>
        <w:rPr>
          <w:rFonts w:hint="eastAsia" w:ascii="黑体" w:hAnsi="黑体" w:eastAsia="黑体" w:cs="黑体"/>
          <w:color w:val="000000"/>
          <w:kern w:val="0"/>
          <w:sz w:val="28"/>
          <w:szCs w:val="28"/>
          <w:lang w:val="en-US" w:eastAsia="zh-CN" w:bidi="ar"/>
        </w:rPr>
      </w:pPr>
      <w:r>
        <w:rPr>
          <w:rFonts w:hint="eastAsia" w:ascii="黑体" w:hAnsi="黑体" w:eastAsia="黑体" w:cs="黑体"/>
          <w:color w:val="000000"/>
          <w:kern w:val="0"/>
          <w:sz w:val="28"/>
          <w:szCs w:val="28"/>
          <w:lang w:val="en-US" w:eastAsia="zh-CN" w:bidi="ar"/>
        </w:rPr>
        <w:t>推广实施</w:t>
      </w:r>
    </w:p>
    <w:p w14:paraId="1D0D9AEC">
      <w:pPr>
        <w:keepNext w:val="0"/>
        <w:keepLines w:val="0"/>
        <w:pageBreakBefore w:val="0"/>
        <w:widowControl/>
        <w:suppressLineNumbers w:val="0"/>
        <w:kinsoku/>
        <w:wordWrap/>
        <w:overflowPunct/>
        <w:topLinePunct w:val="0"/>
        <w:autoSpaceDE/>
        <w:autoSpaceDN/>
        <w:bidi w:val="0"/>
        <w:adjustRightInd/>
        <w:snapToGrid/>
        <w:spacing w:line="500" w:lineRule="exact"/>
        <w:ind w:firstLine="562" w:firstLineChars="200"/>
        <w:jc w:val="both"/>
        <w:textAlignment w:val="auto"/>
        <w:rPr>
          <w:rFonts w:hint="eastAsia" w:ascii="楷体" w:hAnsi="楷体" w:eastAsia="楷体" w:cs="楷体"/>
          <w:b/>
          <w:bCs/>
          <w:color w:val="000000"/>
          <w:kern w:val="0"/>
          <w:sz w:val="28"/>
          <w:szCs w:val="28"/>
          <w:lang w:val="en-US" w:eastAsia="zh-CN" w:bidi="ar"/>
        </w:rPr>
      </w:pPr>
      <w:r>
        <w:rPr>
          <w:rFonts w:hint="eastAsia" w:ascii="楷体" w:hAnsi="楷体" w:eastAsia="楷体" w:cs="楷体"/>
          <w:b/>
          <w:bCs/>
          <w:color w:val="000000"/>
          <w:kern w:val="0"/>
          <w:sz w:val="28"/>
          <w:szCs w:val="28"/>
          <w:lang w:val="en-US" w:eastAsia="zh-CN" w:bidi="ar"/>
        </w:rPr>
        <w:t>组织措施：</w:t>
      </w:r>
    </w:p>
    <w:p w14:paraId="7998C3C5">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在主管部门的指导下，成立标准贯彻工作小组，确保标准贯彻工作的有序开展。明确工作小组的职责和分工，确保各项任务得到有效执行。通过网站、培训、宣传册和会议等方式，宣传和推广政务服务高效办成一件事服务的技术要求。建立定期检查和考核机制，对标准贯彻情况进行评估，及时发现问题并进行整改，对表现优秀的企业和团队给予奖励。</w:t>
      </w:r>
    </w:p>
    <w:p w14:paraId="4D10C51D">
      <w:pPr>
        <w:keepNext w:val="0"/>
        <w:keepLines w:val="0"/>
        <w:pageBreakBefore w:val="0"/>
        <w:widowControl/>
        <w:suppressLineNumbers w:val="0"/>
        <w:kinsoku/>
        <w:wordWrap/>
        <w:overflowPunct/>
        <w:topLinePunct w:val="0"/>
        <w:autoSpaceDE/>
        <w:autoSpaceDN/>
        <w:bidi w:val="0"/>
        <w:adjustRightInd/>
        <w:snapToGrid/>
        <w:spacing w:line="500" w:lineRule="exact"/>
        <w:ind w:firstLine="562" w:firstLineChars="200"/>
        <w:jc w:val="both"/>
        <w:textAlignment w:val="auto"/>
        <w:rPr>
          <w:rFonts w:hint="eastAsia" w:ascii="楷体" w:hAnsi="楷体" w:eastAsia="楷体" w:cs="楷体"/>
          <w:b/>
          <w:bCs/>
          <w:color w:val="000000"/>
          <w:kern w:val="0"/>
          <w:sz w:val="28"/>
          <w:szCs w:val="28"/>
          <w:lang w:val="en-US" w:eastAsia="zh-CN" w:bidi="ar"/>
        </w:rPr>
      </w:pPr>
      <w:r>
        <w:rPr>
          <w:rFonts w:hint="eastAsia" w:ascii="楷体" w:hAnsi="楷体" w:eastAsia="楷体" w:cs="楷体"/>
          <w:b/>
          <w:bCs/>
          <w:color w:val="000000"/>
          <w:kern w:val="0"/>
          <w:sz w:val="28"/>
          <w:szCs w:val="28"/>
          <w:lang w:val="en-US" w:eastAsia="zh-CN" w:bidi="ar"/>
        </w:rPr>
        <w:t>技术措施：</w:t>
      </w:r>
    </w:p>
    <w:p w14:paraId="1FD72FA1">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default"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作为本标准的编制和参与单位在开展政务服务高效办成一件事服务过程中积累了丰富的经验，在政务服务高效办成一件事服务方面，根据标准要求，在主管部门的指导下，帮助其他政务服务局完善政务服务高效办成一件事服务流程，提升服务质量。推动政务服务高效办成一件事服务的规范化、标准化发展，提升政务服务的质量和效率，更好地满足群众和企业的需求，增强政府的公信力和形象，提升人民群众对政府的信任度和满意度，优化营商环境。</w:t>
      </w:r>
    </w:p>
    <w:p w14:paraId="2A8BAC82">
      <w:pPr>
        <w:keepNext w:val="0"/>
        <w:keepLines w:val="0"/>
        <w:pageBreakBefore w:val="0"/>
        <w:widowControl/>
        <w:suppressLineNumbers w:val="0"/>
        <w:kinsoku/>
        <w:wordWrap/>
        <w:overflowPunct/>
        <w:topLinePunct w:val="0"/>
        <w:autoSpaceDE/>
        <w:autoSpaceDN/>
        <w:bidi w:val="0"/>
        <w:adjustRightInd/>
        <w:snapToGrid/>
        <w:spacing w:line="500" w:lineRule="exact"/>
        <w:ind w:firstLine="562" w:firstLineChars="200"/>
        <w:jc w:val="both"/>
        <w:textAlignment w:val="auto"/>
        <w:rPr>
          <w:rFonts w:hint="eastAsia" w:ascii="楷体" w:hAnsi="楷体" w:eastAsia="楷体" w:cs="楷体"/>
          <w:b/>
          <w:bCs/>
          <w:color w:val="000000"/>
          <w:kern w:val="0"/>
          <w:sz w:val="28"/>
          <w:szCs w:val="28"/>
          <w:lang w:val="en-US" w:eastAsia="zh-CN" w:bidi="ar"/>
        </w:rPr>
      </w:pPr>
      <w:r>
        <w:rPr>
          <w:rFonts w:hint="eastAsia" w:ascii="楷体" w:hAnsi="楷体" w:eastAsia="楷体" w:cs="楷体"/>
          <w:b/>
          <w:bCs/>
          <w:color w:val="000000"/>
          <w:kern w:val="0"/>
          <w:sz w:val="28"/>
          <w:szCs w:val="28"/>
          <w:lang w:val="en-US" w:eastAsia="zh-CN" w:bidi="ar"/>
        </w:rPr>
        <w:t>过渡办法：</w:t>
      </w:r>
    </w:p>
    <w:p w14:paraId="1C9730C6">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在标准贯彻的过渡阶段，制定详细的过渡计划，明确过渡期的目标和任务。加强对鄂尔多斯市各级提供政务服务的单位/部门开展培训和教育，提高其对标准的认识和理解。建立问题反馈机制，及时收集和处理各单位/部门在标准贯彻过程中遇到的问题和困难，确保过渡期的平稳进行。</w:t>
      </w:r>
    </w:p>
    <w:p w14:paraId="1AAA6803">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实施日期：自标准颁布之日起实施。</w:t>
      </w:r>
    </w:p>
    <w:p w14:paraId="46705F22">
      <w:pPr>
        <w:keepNext w:val="0"/>
        <w:keepLines w:val="0"/>
        <w:pageBreakBefore w:val="0"/>
        <w:widowControl/>
        <w:numPr>
          <w:ilvl w:val="0"/>
          <w:numId w:val="73"/>
        </w:numPr>
        <w:suppressLineNumbers w:val="0"/>
        <w:kinsoku/>
        <w:wordWrap/>
        <w:overflowPunct/>
        <w:topLinePunct w:val="0"/>
        <w:autoSpaceDE/>
        <w:autoSpaceDN/>
        <w:bidi w:val="0"/>
        <w:adjustRightInd/>
        <w:snapToGrid/>
        <w:spacing w:line="500" w:lineRule="exact"/>
        <w:ind w:left="0" w:leftChars="0" w:firstLine="560" w:firstLineChars="200"/>
        <w:jc w:val="both"/>
        <w:textAlignment w:val="auto"/>
        <w:rPr>
          <w:rFonts w:hint="eastAsia" w:ascii="黑体" w:hAnsi="黑体" w:eastAsia="黑体" w:cs="黑体"/>
          <w:color w:val="000000"/>
          <w:kern w:val="0"/>
          <w:sz w:val="28"/>
          <w:szCs w:val="28"/>
          <w:lang w:val="en-US" w:eastAsia="zh-CN" w:bidi="ar"/>
        </w:rPr>
      </w:pPr>
      <w:r>
        <w:rPr>
          <w:rFonts w:hint="eastAsia" w:ascii="黑体" w:hAnsi="黑体" w:eastAsia="黑体" w:cs="黑体"/>
          <w:color w:val="000000"/>
          <w:kern w:val="0"/>
          <w:sz w:val="28"/>
          <w:szCs w:val="28"/>
          <w:lang w:val="en-US" w:eastAsia="zh-CN" w:bidi="ar"/>
        </w:rPr>
        <w:t>其他应说明的事项</w:t>
      </w:r>
    </w:p>
    <w:p w14:paraId="7634BAA0">
      <w:pPr>
        <w:keepNext w:val="0"/>
        <w:keepLines w:val="0"/>
        <w:pageBreakBefore w:val="0"/>
        <w:widowControl/>
        <w:suppressLineNumbers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无</w:t>
      </w:r>
    </w:p>
    <w:p w14:paraId="7AD7F2C4">
      <w:pPr>
        <w:pStyle w:val="56"/>
        <w:ind w:firstLine="0" w:firstLineChars="0"/>
        <w:jc w:val="center"/>
        <w:rPr>
          <w:rFonts w:hint="eastAsia"/>
        </w:rPr>
      </w:pPr>
      <w:bookmarkStart w:id="48" w:name="_GoBack"/>
      <w:bookmarkEnd w:id="48"/>
    </w:p>
    <w:sectPr>
      <w:pgSz w:w="11906" w:h="16838"/>
      <w:pgMar w:top="1928" w:right="1134" w:bottom="1134" w:left="1417" w:header="1418" w:footer="1134" w:gutter="283"/>
      <w:pgBorders>
        <w:top w:val="none" w:sz="0" w:space="0"/>
        <w:left w:val="none" w:sz="0" w:space="0"/>
        <w:bottom w:val="none" w:sz="0" w:space="0"/>
        <w:right w:val="none" w:sz="0" w:space="0"/>
      </w:pgBorders>
      <w:cols w:space="0" w:num="1"/>
      <w:formProt w:val="0"/>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等线 Light">
    <w:altName w:val="宋体"/>
    <w:panose1 w:val="02010600030101010101"/>
    <w:charset w:val="86"/>
    <w:family w:val="auto"/>
    <w:pitch w:val="default"/>
    <w:sig w:usb0="00000000" w:usb1="00000000" w:usb2="00000016" w:usb3="00000000" w:csb0="0004000F" w:csb1="00000000"/>
  </w:font>
  <w:font w:name="等线">
    <w:altName w:val="微软雅黑"/>
    <w:panose1 w:val="00000000000000000000"/>
    <w:charset w:val="00"/>
    <w:family w:val="auto"/>
    <w:pitch w:val="default"/>
    <w:sig w:usb0="00000000" w:usb1="00000000" w:usb2="00000000" w:usb3="00000000" w:csb0="00000000"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AED84D">
    <w:pPr>
      <w:pStyle w:val="1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D23B6E">
    <w:pPr>
      <w:pStyle w:val="17"/>
    </w:pPr>
    <w:r>
      <w:fldChar w:fldCharType="begin"/>
    </w:r>
    <w:r>
      <w:instrText xml:space="preserve">PAGE   \* MERGEFORMAT</w:instrText>
    </w:r>
    <w:r>
      <w:fldChar w:fldCharType="separate"/>
    </w:r>
    <w:r>
      <w:rPr>
        <w:lang w:val="zh-CN"/>
      </w:rPr>
      <w:t>2</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D1723C">
    <w:pPr>
      <w:pStyle w:val="17"/>
      <w:ind w:right="720"/>
      <w:jc w:val="both"/>
      <w:rPr>
        <w:sz w:val="2"/>
        <w:szCs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250503">
    <w:pPr>
      <w:pStyle w:val="52"/>
    </w:pPr>
    <w:r>
      <w:fldChar w:fldCharType="begin"/>
    </w:r>
    <w:r>
      <w:instrText xml:space="preserve">PAGE   \* MERGEFORMAT</w:instrText>
    </w:r>
    <w:r>
      <w:fldChar w:fldCharType="separate"/>
    </w:r>
    <w:r>
      <w:rPr>
        <w:lang w:val="zh-CN"/>
      </w:rPr>
      <w:t>9</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79E5DC">
    <w:pPr>
      <w:pStyle w:val="18"/>
      <w:wordWrap w:val="0"/>
      <w:jc w:val="right"/>
      <w:rPr>
        <w:rFonts w:ascii="黑体" w:hAnsi="黑体" w:eastAsia="黑体"/>
      </w:rPr>
    </w:pPr>
    <w:r>
      <w:rPr>
        <w:rFonts w:ascii="黑体" w:hAnsi="黑体" w:eastAsia="黑体"/>
      </w:rPr>
      <w:t>Q/LB.</w:t>
    </w:r>
    <w:r>
      <w:rPr>
        <w:rFonts w:hint="eastAsia" w:ascii="黑体" w:hAnsi="黑体" w:eastAsia="黑体"/>
      </w:rPr>
      <w:t>□</w:t>
    </w:r>
    <w:r>
      <w:rPr>
        <w:rFonts w:ascii="黑体" w:hAnsi="黑体" w:eastAsia="黑体"/>
      </w:rPr>
      <w:t>XXXXX-XXXX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7F5023">
    <w:pPr>
      <w:pStyle w:val="1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3A1226">
    <w:pPr>
      <w:pStyle w:val="18"/>
      <w:jc w:val="both"/>
      <w:rPr>
        <w:sz w:val="2"/>
        <w:szCs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76B524">
    <w:pPr>
      <w:pStyle w:val="61"/>
    </w:pPr>
    <w:r>
      <w:fldChar w:fldCharType="begin"/>
    </w:r>
    <w:r>
      <w:instrText xml:space="preserve"> STYLEREF  标准文件_文件编号  \* MERGEFORMAT </w:instrText>
    </w:r>
    <w:r>
      <w:fldChar w:fldCharType="separate"/>
    </w:r>
    <w:r>
      <w:t>DB1506/T XXXX—2024</w:t>
    </w:r>
    <w: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80F363">
    <w:pPr>
      <w:pStyle w:val="18"/>
      <w:jc w:val="right"/>
      <w:rPr>
        <w:lang w:val="fr-FR"/>
      </w:rPr>
    </w:pPr>
    <w:r>
      <w:fldChar w:fldCharType="begin"/>
    </w:r>
    <w:r>
      <w:rPr>
        <w:lang w:val="fr-FR"/>
      </w:rPr>
      <w:instrText xml:space="preserve"> STYLEREF  </w:instrText>
    </w:r>
    <w:r>
      <w:instrText xml:space="preserve">标准文件</w:instrText>
    </w:r>
    <w:r>
      <w:rPr>
        <w:lang w:val="fr-FR"/>
      </w:rPr>
      <w:instrText xml:space="preserve">_</w:instrText>
    </w:r>
    <w:r>
      <w:instrText xml:space="preserve">文件编号</w:instrText>
    </w:r>
    <w:r>
      <w:rPr>
        <w:lang w:val="fr-FR"/>
      </w:rPr>
      <w:instrText xml:space="preserve">  \* MERGEFORMAT </w:instrText>
    </w:r>
    <w:r>
      <w:fldChar w:fldCharType="separate"/>
    </w:r>
    <w:r>
      <w:rPr>
        <w:lang w:val="fr-FR"/>
      </w:rPr>
      <w:t>DB1506/T XXXX—2024</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937177"/>
    <w:multiLevelType w:val="singleLevel"/>
    <w:tmpl w:val="84937177"/>
    <w:lvl w:ilvl="0" w:tentative="0">
      <w:start w:val="1"/>
      <w:numFmt w:val="decimal"/>
      <w:suff w:val="nothing"/>
      <w:lvlText w:val="%1."/>
      <w:lvlJc w:val="left"/>
      <w:pPr>
        <w:tabs>
          <w:tab w:val="left" w:pos="0"/>
        </w:tabs>
        <w:ind w:left="0" w:leftChars="0" w:firstLine="0" w:firstLineChars="0"/>
      </w:pPr>
      <w:rPr>
        <w:rFonts w:hint="default"/>
      </w:rPr>
    </w:lvl>
  </w:abstractNum>
  <w:abstractNum w:abstractNumId="1">
    <w:nsid w:val="854D1BE7"/>
    <w:multiLevelType w:val="singleLevel"/>
    <w:tmpl w:val="854D1BE7"/>
    <w:lvl w:ilvl="0" w:tentative="0">
      <w:start w:val="1"/>
      <w:numFmt w:val="decimal"/>
      <w:suff w:val="nothing"/>
      <w:lvlText w:val="%1."/>
      <w:lvlJc w:val="left"/>
      <w:pPr>
        <w:tabs>
          <w:tab w:val="left" w:pos="0"/>
        </w:tabs>
        <w:ind w:left="0" w:leftChars="0" w:firstLine="0" w:firstLineChars="0"/>
      </w:pPr>
      <w:rPr>
        <w:rFonts w:hint="default"/>
      </w:rPr>
    </w:lvl>
  </w:abstractNum>
  <w:abstractNum w:abstractNumId="2">
    <w:nsid w:val="8BE322D1"/>
    <w:multiLevelType w:val="singleLevel"/>
    <w:tmpl w:val="8BE322D1"/>
    <w:lvl w:ilvl="0" w:tentative="0">
      <w:start w:val="1"/>
      <w:numFmt w:val="decimal"/>
      <w:suff w:val="nothing"/>
      <w:lvlText w:val="%1."/>
      <w:lvlJc w:val="left"/>
      <w:pPr>
        <w:tabs>
          <w:tab w:val="left" w:pos="0"/>
        </w:tabs>
        <w:ind w:left="0" w:leftChars="0" w:firstLine="0" w:firstLineChars="0"/>
      </w:pPr>
      <w:rPr>
        <w:rFonts w:hint="default"/>
      </w:rPr>
    </w:lvl>
  </w:abstractNum>
  <w:abstractNum w:abstractNumId="3">
    <w:nsid w:val="98FCC347"/>
    <w:multiLevelType w:val="singleLevel"/>
    <w:tmpl w:val="98FCC347"/>
    <w:lvl w:ilvl="0" w:tentative="0">
      <w:start w:val="1"/>
      <w:numFmt w:val="decimal"/>
      <w:suff w:val="nothing"/>
      <w:lvlText w:val="%1."/>
      <w:lvlJc w:val="left"/>
      <w:pPr>
        <w:tabs>
          <w:tab w:val="left" w:pos="0"/>
        </w:tabs>
        <w:ind w:left="0" w:leftChars="0" w:firstLine="0" w:firstLineChars="0"/>
      </w:pPr>
      <w:rPr>
        <w:rFonts w:hint="default"/>
      </w:rPr>
    </w:lvl>
  </w:abstractNum>
  <w:abstractNum w:abstractNumId="4">
    <w:nsid w:val="A1D44E6C"/>
    <w:multiLevelType w:val="singleLevel"/>
    <w:tmpl w:val="A1D44E6C"/>
    <w:lvl w:ilvl="0" w:tentative="0">
      <w:start w:val="1"/>
      <w:numFmt w:val="decimal"/>
      <w:suff w:val="nothing"/>
      <w:lvlText w:val="%1."/>
      <w:lvlJc w:val="left"/>
      <w:pPr>
        <w:tabs>
          <w:tab w:val="left" w:pos="0"/>
        </w:tabs>
        <w:ind w:left="0" w:leftChars="0" w:firstLine="0" w:firstLineChars="0"/>
      </w:pPr>
      <w:rPr>
        <w:rFonts w:hint="default"/>
      </w:rPr>
    </w:lvl>
  </w:abstractNum>
  <w:abstractNum w:abstractNumId="5">
    <w:nsid w:val="A55E0CBA"/>
    <w:multiLevelType w:val="singleLevel"/>
    <w:tmpl w:val="A55E0CBA"/>
    <w:lvl w:ilvl="0" w:tentative="0">
      <w:start w:val="1"/>
      <w:numFmt w:val="decimal"/>
      <w:suff w:val="nothing"/>
      <w:lvlText w:val="%1."/>
      <w:lvlJc w:val="left"/>
      <w:pPr>
        <w:tabs>
          <w:tab w:val="left" w:pos="0"/>
        </w:tabs>
        <w:ind w:left="0" w:leftChars="0" w:firstLine="0" w:firstLineChars="0"/>
      </w:pPr>
      <w:rPr>
        <w:rFonts w:hint="default"/>
      </w:rPr>
    </w:lvl>
  </w:abstractNum>
  <w:abstractNum w:abstractNumId="6">
    <w:nsid w:val="A7127CBB"/>
    <w:multiLevelType w:val="singleLevel"/>
    <w:tmpl w:val="A7127CBB"/>
    <w:lvl w:ilvl="0" w:tentative="0">
      <w:start w:val="1"/>
      <w:numFmt w:val="decimal"/>
      <w:suff w:val="nothing"/>
      <w:lvlText w:val="%1."/>
      <w:lvlJc w:val="left"/>
      <w:pPr>
        <w:tabs>
          <w:tab w:val="left" w:pos="0"/>
        </w:tabs>
        <w:ind w:left="0" w:leftChars="0" w:firstLine="0" w:firstLineChars="0"/>
      </w:pPr>
      <w:rPr>
        <w:rFonts w:hint="default"/>
      </w:rPr>
    </w:lvl>
  </w:abstractNum>
  <w:abstractNum w:abstractNumId="7">
    <w:nsid w:val="A99A5649"/>
    <w:multiLevelType w:val="singleLevel"/>
    <w:tmpl w:val="A99A5649"/>
    <w:lvl w:ilvl="0" w:tentative="0">
      <w:start w:val="1"/>
      <w:numFmt w:val="decimal"/>
      <w:suff w:val="nothing"/>
      <w:lvlText w:val="%1."/>
      <w:lvlJc w:val="left"/>
      <w:pPr>
        <w:tabs>
          <w:tab w:val="left" w:pos="0"/>
        </w:tabs>
        <w:ind w:left="0" w:leftChars="0" w:firstLine="0" w:firstLineChars="0"/>
      </w:pPr>
      <w:rPr>
        <w:rFonts w:hint="default"/>
      </w:rPr>
    </w:lvl>
  </w:abstractNum>
  <w:abstractNum w:abstractNumId="8">
    <w:nsid w:val="B65B6A5C"/>
    <w:multiLevelType w:val="singleLevel"/>
    <w:tmpl w:val="B65B6A5C"/>
    <w:lvl w:ilvl="0" w:tentative="0">
      <w:start w:val="1"/>
      <w:numFmt w:val="decimal"/>
      <w:suff w:val="nothing"/>
      <w:lvlText w:val="%1."/>
      <w:lvlJc w:val="left"/>
      <w:pPr>
        <w:tabs>
          <w:tab w:val="left" w:pos="0"/>
        </w:tabs>
        <w:ind w:left="0" w:leftChars="0" w:firstLine="0" w:firstLineChars="0"/>
      </w:pPr>
      <w:rPr>
        <w:rFonts w:hint="default"/>
      </w:rPr>
    </w:lvl>
  </w:abstractNum>
  <w:abstractNum w:abstractNumId="9">
    <w:nsid w:val="B7E071E8"/>
    <w:multiLevelType w:val="singleLevel"/>
    <w:tmpl w:val="B7E071E8"/>
    <w:lvl w:ilvl="0" w:tentative="0">
      <w:start w:val="1"/>
      <w:numFmt w:val="decimal"/>
      <w:suff w:val="nothing"/>
      <w:lvlText w:val="%1."/>
      <w:lvlJc w:val="left"/>
      <w:pPr>
        <w:tabs>
          <w:tab w:val="left" w:pos="0"/>
        </w:tabs>
        <w:ind w:left="0" w:leftChars="0" w:firstLine="0" w:firstLineChars="0"/>
      </w:pPr>
      <w:rPr>
        <w:rFonts w:hint="default"/>
      </w:rPr>
    </w:lvl>
  </w:abstractNum>
  <w:abstractNum w:abstractNumId="10">
    <w:nsid w:val="D3F97946"/>
    <w:multiLevelType w:val="singleLevel"/>
    <w:tmpl w:val="D3F97946"/>
    <w:lvl w:ilvl="0" w:tentative="0">
      <w:start w:val="1"/>
      <w:numFmt w:val="decimal"/>
      <w:suff w:val="nothing"/>
      <w:lvlText w:val="%1."/>
      <w:lvlJc w:val="left"/>
      <w:pPr>
        <w:tabs>
          <w:tab w:val="left" w:pos="0"/>
        </w:tabs>
        <w:ind w:left="0" w:leftChars="0" w:firstLine="0" w:firstLineChars="0"/>
      </w:pPr>
      <w:rPr>
        <w:rFonts w:hint="default"/>
      </w:rPr>
    </w:lvl>
  </w:abstractNum>
  <w:abstractNum w:abstractNumId="11">
    <w:nsid w:val="DF24F8E8"/>
    <w:multiLevelType w:val="singleLevel"/>
    <w:tmpl w:val="DF24F8E8"/>
    <w:lvl w:ilvl="0" w:tentative="0">
      <w:start w:val="1"/>
      <w:numFmt w:val="decimal"/>
      <w:suff w:val="nothing"/>
      <w:lvlText w:val="%1."/>
      <w:lvlJc w:val="left"/>
      <w:pPr>
        <w:tabs>
          <w:tab w:val="left" w:pos="0"/>
        </w:tabs>
        <w:ind w:left="0" w:leftChars="0" w:firstLine="0" w:firstLineChars="0"/>
      </w:pPr>
      <w:rPr>
        <w:rFonts w:hint="default"/>
      </w:rPr>
    </w:lvl>
  </w:abstractNum>
  <w:abstractNum w:abstractNumId="12">
    <w:nsid w:val="E7D48434"/>
    <w:multiLevelType w:val="singleLevel"/>
    <w:tmpl w:val="E7D48434"/>
    <w:lvl w:ilvl="0" w:tentative="0">
      <w:start w:val="1"/>
      <w:numFmt w:val="decimal"/>
      <w:suff w:val="nothing"/>
      <w:lvlText w:val="%1."/>
      <w:lvlJc w:val="left"/>
      <w:pPr>
        <w:tabs>
          <w:tab w:val="left" w:pos="0"/>
        </w:tabs>
        <w:ind w:left="0" w:leftChars="0" w:firstLine="0" w:firstLineChars="0"/>
      </w:pPr>
      <w:rPr>
        <w:rFonts w:hint="default"/>
      </w:rPr>
    </w:lvl>
  </w:abstractNum>
  <w:abstractNum w:abstractNumId="13">
    <w:nsid w:val="E8657F93"/>
    <w:multiLevelType w:val="multilevel"/>
    <w:tmpl w:val="E8657F93"/>
    <w:lvl w:ilvl="0" w:tentative="0">
      <w:start w:val="1"/>
      <w:numFmt w:val="upperLetter"/>
      <w:suff w:val="nothing"/>
      <w:lvlText w:val="附  录  %1"/>
      <w:lvlJc w:val="left"/>
      <w:pPr>
        <w:tabs>
          <w:tab w:val="left" w:pos="420"/>
        </w:tabs>
        <w:ind w:left="425" w:hanging="425"/>
      </w:pPr>
      <w:rPr>
        <w:rFonts w:hint="default"/>
      </w:rPr>
    </w:lvl>
    <w:lvl w:ilvl="1" w:tentative="0">
      <w:start w:val="1"/>
      <w:numFmt w:val="decimal"/>
      <w:suff w:val="space"/>
      <w:lvlText w:val="%1.%2 "/>
      <w:lvlJc w:val="left"/>
      <w:pPr>
        <w:tabs>
          <w:tab w:val="left" w:pos="420"/>
        </w:tabs>
        <w:ind w:left="567" w:hanging="567"/>
      </w:pPr>
      <w:rPr>
        <w:rFonts w:hint="default" w:ascii="黑体" w:hAnsi="黑体" w:eastAsia="黑体" w:cs="黑体"/>
        <w:sz w:val="21"/>
        <w:szCs w:val="21"/>
      </w:rPr>
    </w:lvl>
    <w:lvl w:ilvl="2" w:tentative="0">
      <w:start w:val="1"/>
      <w:numFmt w:val="decimal"/>
      <w:suff w:val="space"/>
      <w:lvlText w:val="%1.%2.%3 "/>
      <w:lvlJc w:val="left"/>
      <w:pPr>
        <w:tabs>
          <w:tab w:val="left" w:pos="420"/>
        </w:tabs>
        <w:ind w:left="709" w:hanging="709"/>
      </w:pPr>
      <w:rPr>
        <w:rFonts w:hint="default" w:ascii="黑体" w:hAnsi="黑体" w:eastAsia="黑体" w:cs="黑体"/>
        <w:sz w:val="21"/>
        <w:szCs w:val="21"/>
      </w:rPr>
    </w:lvl>
    <w:lvl w:ilvl="3" w:tentative="0">
      <w:start w:val="1"/>
      <w:numFmt w:val="decimal"/>
      <w:suff w:val="space"/>
      <w:lvlText w:val="%1.%2.%3.%4 "/>
      <w:lvlJc w:val="left"/>
      <w:pPr>
        <w:tabs>
          <w:tab w:val="left" w:pos="420"/>
        </w:tabs>
        <w:ind w:left="850" w:hanging="850"/>
      </w:pPr>
      <w:rPr>
        <w:rFonts w:hint="default" w:ascii="黑体" w:hAnsi="黑体" w:eastAsia="黑体" w:cs="黑体"/>
      </w:rPr>
    </w:lvl>
    <w:lvl w:ilvl="4" w:tentative="0">
      <w:start w:val="1"/>
      <w:numFmt w:val="decimal"/>
      <w:lvlText w:val="%1.%2.%3.%4.%5."/>
      <w:lvlJc w:val="left"/>
      <w:pPr>
        <w:tabs>
          <w:tab w:val="left" w:pos="420"/>
        </w:tabs>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4">
    <w:nsid w:val="E9CD5EE5"/>
    <w:multiLevelType w:val="singleLevel"/>
    <w:tmpl w:val="E9CD5EE5"/>
    <w:lvl w:ilvl="0" w:tentative="0">
      <w:start w:val="1"/>
      <w:numFmt w:val="decimal"/>
      <w:suff w:val="nothing"/>
      <w:lvlText w:val="%1."/>
      <w:lvlJc w:val="left"/>
      <w:pPr>
        <w:tabs>
          <w:tab w:val="left" w:pos="0"/>
        </w:tabs>
        <w:ind w:left="0" w:leftChars="0" w:firstLine="0" w:firstLineChars="0"/>
      </w:pPr>
      <w:rPr>
        <w:rFonts w:hint="default"/>
      </w:rPr>
    </w:lvl>
  </w:abstractNum>
  <w:abstractNum w:abstractNumId="15">
    <w:nsid w:val="F03E026C"/>
    <w:multiLevelType w:val="singleLevel"/>
    <w:tmpl w:val="F03E026C"/>
    <w:lvl w:ilvl="0" w:tentative="0">
      <w:start w:val="1"/>
      <w:numFmt w:val="decimal"/>
      <w:suff w:val="nothing"/>
      <w:lvlText w:val="%1."/>
      <w:lvlJc w:val="left"/>
      <w:pPr>
        <w:tabs>
          <w:tab w:val="left" w:pos="0"/>
        </w:tabs>
        <w:ind w:left="0" w:leftChars="0" w:firstLine="0" w:firstLineChars="0"/>
      </w:pPr>
      <w:rPr>
        <w:rFonts w:hint="default"/>
      </w:rPr>
    </w:lvl>
  </w:abstractNum>
  <w:abstractNum w:abstractNumId="16">
    <w:nsid w:val="F538BDB7"/>
    <w:multiLevelType w:val="singleLevel"/>
    <w:tmpl w:val="F538BDB7"/>
    <w:lvl w:ilvl="0" w:tentative="0">
      <w:start w:val="1"/>
      <w:numFmt w:val="decimal"/>
      <w:suff w:val="nothing"/>
      <w:lvlText w:val="%1"/>
      <w:lvlJc w:val="center"/>
      <w:pPr>
        <w:tabs>
          <w:tab w:val="left" w:pos="0"/>
        </w:tabs>
        <w:ind w:left="0" w:leftChars="0" w:firstLine="0" w:firstLineChars="0"/>
      </w:pPr>
      <w:rPr>
        <w:rFonts w:hint="default"/>
      </w:rPr>
    </w:lvl>
  </w:abstractNum>
  <w:abstractNum w:abstractNumId="17">
    <w:nsid w:val="F88890D1"/>
    <w:multiLevelType w:val="singleLevel"/>
    <w:tmpl w:val="F88890D1"/>
    <w:lvl w:ilvl="0" w:tentative="0">
      <w:start w:val="1"/>
      <w:numFmt w:val="decimal"/>
      <w:suff w:val="nothing"/>
      <w:lvlText w:val="%1."/>
      <w:lvlJc w:val="left"/>
      <w:pPr>
        <w:tabs>
          <w:tab w:val="left" w:pos="0"/>
        </w:tabs>
        <w:ind w:left="0" w:leftChars="0" w:firstLine="0" w:firstLineChars="0"/>
      </w:pPr>
      <w:rPr>
        <w:rFonts w:hint="default"/>
      </w:rPr>
    </w:lvl>
  </w:abstractNum>
  <w:abstractNum w:abstractNumId="18">
    <w:nsid w:val="FB7AA5B8"/>
    <w:multiLevelType w:val="singleLevel"/>
    <w:tmpl w:val="FB7AA5B8"/>
    <w:lvl w:ilvl="0" w:tentative="0">
      <w:start w:val="1"/>
      <w:numFmt w:val="decimal"/>
      <w:suff w:val="nothing"/>
      <w:lvlText w:val="%1."/>
      <w:lvlJc w:val="left"/>
      <w:pPr>
        <w:tabs>
          <w:tab w:val="left" w:pos="0"/>
        </w:tabs>
        <w:ind w:left="0" w:leftChars="0" w:firstLine="0" w:firstLineChars="0"/>
      </w:pPr>
      <w:rPr>
        <w:rFonts w:hint="default"/>
      </w:rPr>
    </w:lvl>
  </w:abstractNum>
  <w:abstractNum w:abstractNumId="19">
    <w:nsid w:val="FD680D26"/>
    <w:multiLevelType w:val="singleLevel"/>
    <w:tmpl w:val="FD680D26"/>
    <w:lvl w:ilvl="0" w:tentative="0">
      <w:start w:val="1"/>
      <w:numFmt w:val="decimal"/>
      <w:suff w:val="nothing"/>
      <w:lvlText w:val="%1."/>
      <w:lvlJc w:val="left"/>
      <w:pPr>
        <w:tabs>
          <w:tab w:val="left" w:pos="0"/>
        </w:tabs>
        <w:ind w:left="0" w:leftChars="0" w:firstLine="0" w:firstLineChars="0"/>
      </w:pPr>
      <w:rPr>
        <w:rFonts w:hint="default"/>
      </w:rPr>
    </w:lvl>
  </w:abstractNum>
  <w:abstractNum w:abstractNumId="20">
    <w:nsid w:val="00806713"/>
    <w:multiLevelType w:val="multilevel"/>
    <w:tmpl w:val="00806713"/>
    <w:lvl w:ilvl="0" w:tentative="0">
      <w:start w:val="1"/>
      <w:numFmt w:val="lowerLetter"/>
      <w:lvlText w:val="%1."/>
      <w:lvlJc w:val="left"/>
      <w:pPr>
        <w:ind w:left="425" w:hanging="425"/>
      </w:pPr>
      <w:rPr>
        <w:rFonts w:hint="default"/>
      </w:rPr>
    </w:lvl>
    <w:lvl w:ilvl="1" w:tentative="0">
      <w:start w:val="1"/>
      <w:numFmt w:val="lowerLetter"/>
      <w:suff w:val="space"/>
      <w:lvlText w:val="%2) "/>
      <w:lvlJc w:val="left"/>
      <w:pPr>
        <w:tabs>
          <w:tab w:val="left" w:pos="839"/>
        </w:tabs>
        <w:ind w:left="840" w:leftChars="0" w:hanging="420" w:firstLineChars="0"/>
      </w:pPr>
      <w:rPr>
        <w:rFonts w:hint="default"/>
      </w:rPr>
    </w:lvl>
    <w:lvl w:ilvl="2" w:tentative="0">
      <w:start w:val="1"/>
      <w:numFmt w:val="lowerRoman"/>
      <w:lvlText w:val="%3."/>
      <w:lvlJc w:val="left"/>
      <w:pPr>
        <w:tabs>
          <w:tab w:val="left" w:pos="1260"/>
        </w:tabs>
        <w:ind w:left="1260" w:leftChars="0" w:hanging="420" w:firstLineChars="0"/>
      </w:pPr>
      <w:rPr>
        <w:rFonts w:hint="default"/>
      </w:rPr>
    </w:lvl>
    <w:lvl w:ilvl="3" w:tentative="0">
      <w:start w:val="1"/>
      <w:numFmt w:val="decimal"/>
      <w:lvlText w:val="%4."/>
      <w:lvlJc w:val="left"/>
      <w:pPr>
        <w:tabs>
          <w:tab w:val="left" w:pos="1680"/>
        </w:tabs>
        <w:ind w:left="1680" w:leftChars="0" w:hanging="420" w:firstLineChars="0"/>
      </w:pPr>
      <w:rPr>
        <w:rFonts w:hint="default"/>
      </w:rPr>
    </w:lvl>
    <w:lvl w:ilvl="4" w:tentative="0">
      <w:start w:val="1"/>
      <w:numFmt w:val="lowerLetter"/>
      <w:lvlText w:val="%5)"/>
      <w:lvlJc w:val="left"/>
      <w:pPr>
        <w:tabs>
          <w:tab w:val="left" w:pos="2100"/>
        </w:tabs>
        <w:ind w:left="2100" w:leftChars="0" w:hanging="420" w:firstLineChars="0"/>
      </w:pPr>
      <w:rPr>
        <w:rFonts w:hint="default"/>
      </w:rPr>
    </w:lvl>
    <w:lvl w:ilvl="5" w:tentative="0">
      <w:start w:val="1"/>
      <w:numFmt w:val="lowerRoman"/>
      <w:lvlText w:val="%6."/>
      <w:lvlJc w:val="left"/>
      <w:pPr>
        <w:tabs>
          <w:tab w:val="left" w:pos="2520"/>
        </w:tabs>
        <w:ind w:left="2520" w:leftChars="0" w:hanging="420" w:firstLineChars="0"/>
      </w:pPr>
      <w:rPr>
        <w:rFonts w:hint="default"/>
      </w:rPr>
    </w:lvl>
    <w:lvl w:ilvl="6" w:tentative="0">
      <w:start w:val="1"/>
      <w:numFmt w:val="decimal"/>
      <w:lvlText w:val="%7."/>
      <w:lvlJc w:val="left"/>
      <w:pPr>
        <w:tabs>
          <w:tab w:val="left" w:pos="2940"/>
        </w:tabs>
        <w:ind w:left="2940" w:leftChars="0" w:hanging="420" w:firstLineChars="0"/>
      </w:pPr>
      <w:rPr>
        <w:rFonts w:hint="default"/>
      </w:rPr>
    </w:lvl>
    <w:lvl w:ilvl="7" w:tentative="0">
      <w:start w:val="1"/>
      <w:numFmt w:val="lowerLetter"/>
      <w:lvlText w:val="%8)"/>
      <w:lvlJc w:val="left"/>
      <w:pPr>
        <w:tabs>
          <w:tab w:val="left" w:pos="3360"/>
        </w:tabs>
        <w:ind w:left="3360" w:leftChars="0" w:hanging="420" w:firstLineChars="0"/>
      </w:pPr>
      <w:rPr>
        <w:rFonts w:hint="default"/>
      </w:rPr>
    </w:lvl>
    <w:lvl w:ilvl="8" w:tentative="0">
      <w:start w:val="1"/>
      <w:numFmt w:val="lowerRoman"/>
      <w:lvlText w:val="%9."/>
      <w:lvlJc w:val="left"/>
      <w:pPr>
        <w:tabs>
          <w:tab w:val="left" w:pos="3780"/>
        </w:tabs>
        <w:ind w:left="3780" w:leftChars="0" w:hanging="420" w:firstLineChars="0"/>
      </w:pPr>
      <w:rPr>
        <w:rFonts w:hint="default"/>
      </w:rPr>
    </w:lvl>
  </w:abstractNum>
  <w:abstractNum w:abstractNumId="21">
    <w:nsid w:val="02837933"/>
    <w:multiLevelType w:val="multilevel"/>
    <w:tmpl w:val="02837933"/>
    <w:lvl w:ilvl="0" w:tentative="0">
      <w:start w:val="1"/>
      <w:numFmt w:val="decimal"/>
      <w:pStyle w:val="64"/>
      <w:lvlText w:val="[%1]"/>
      <w:lvlJc w:val="left"/>
      <w:pPr>
        <w:tabs>
          <w:tab w:val="left" w:pos="1646"/>
        </w:tabs>
        <w:ind w:left="1646" w:hanging="648"/>
      </w:pPr>
    </w:lvl>
    <w:lvl w:ilvl="1" w:tentative="0">
      <w:start w:val="1"/>
      <w:numFmt w:val="lowerLetter"/>
      <w:lvlText w:val="%2)"/>
      <w:lvlJc w:val="left"/>
      <w:pPr>
        <w:tabs>
          <w:tab w:val="left" w:pos="1838"/>
        </w:tabs>
        <w:ind w:left="1838" w:hanging="420"/>
      </w:pPr>
    </w:lvl>
    <w:lvl w:ilvl="2" w:tentative="0">
      <w:start w:val="1"/>
      <w:numFmt w:val="lowerRoman"/>
      <w:lvlText w:val="%3."/>
      <w:lvlJc w:val="right"/>
      <w:pPr>
        <w:tabs>
          <w:tab w:val="left" w:pos="2258"/>
        </w:tabs>
        <w:ind w:left="2258" w:hanging="420"/>
      </w:pPr>
    </w:lvl>
    <w:lvl w:ilvl="3" w:tentative="0">
      <w:start w:val="1"/>
      <w:numFmt w:val="decimal"/>
      <w:lvlText w:val="%4."/>
      <w:lvlJc w:val="left"/>
      <w:pPr>
        <w:tabs>
          <w:tab w:val="left" w:pos="2678"/>
        </w:tabs>
        <w:ind w:left="2678" w:hanging="420"/>
      </w:pPr>
    </w:lvl>
    <w:lvl w:ilvl="4" w:tentative="0">
      <w:start w:val="1"/>
      <w:numFmt w:val="lowerLetter"/>
      <w:lvlText w:val="%5)"/>
      <w:lvlJc w:val="left"/>
      <w:pPr>
        <w:tabs>
          <w:tab w:val="left" w:pos="3098"/>
        </w:tabs>
        <w:ind w:left="3098" w:hanging="420"/>
      </w:pPr>
    </w:lvl>
    <w:lvl w:ilvl="5" w:tentative="0">
      <w:start w:val="1"/>
      <w:numFmt w:val="lowerRoman"/>
      <w:lvlText w:val="%6."/>
      <w:lvlJc w:val="right"/>
      <w:pPr>
        <w:tabs>
          <w:tab w:val="left" w:pos="3518"/>
        </w:tabs>
        <w:ind w:left="3518" w:hanging="420"/>
      </w:pPr>
    </w:lvl>
    <w:lvl w:ilvl="6" w:tentative="0">
      <w:start w:val="1"/>
      <w:numFmt w:val="decimal"/>
      <w:lvlText w:val="%7."/>
      <w:lvlJc w:val="left"/>
      <w:pPr>
        <w:tabs>
          <w:tab w:val="left" w:pos="3938"/>
        </w:tabs>
        <w:ind w:left="3938" w:hanging="420"/>
      </w:pPr>
    </w:lvl>
    <w:lvl w:ilvl="7" w:tentative="0">
      <w:start w:val="1"/>
      <w:numFmt w:val="lowerLetter"/>
      <w:lvlText w:val="%8)"/>
      <w:lvlJc w:val="left"/>
      <w:pPr>
        <w:tabs>
          <w:tab w:val="left" w:pos="4358"/>
        </w:tabs>
        <w:ind w:left="4358" w:hanging="420"/>
      </w:pPr>
    </w:lvl>
    <w:lvl w:ilvl="8" w:tentative="0">
      <w:start w:val="1"/>
      <w:numFmt w:val="lowerRoman"/>
      <w:lvlText w:val="%9."/>
      <w:lvlJc w:val="right"/>
      <w:pPr>
        <w:tabs>
          <w:tab w:val="left" w:pos="4778"/>
        </w:tabs>
        <w:ind w:left="4778" w:hanging="420"/>
      </w:pPr>
    </w:lvl>
  </w:abstractNum>
  <w:abstractNum w:abstractNumId="22">
    <w:nsid w:val="040A15CD"/>
    <w:multiLevelType w:val="multilevel"/>
    <w:tmpl w:val="040A15CD"/>
    <w:lvl w:ilvl="0" w:tentative="0">
      <w:start w:val="1"/>
      <w:numFmt w:val="none"/>
      <w:suff w:val="nothing"/>
      <w:lvlText w:val="　"/>
      <w:lvlJc w:val="left"/>
      <w:pPr>
        <w:ind w:left="0" w:firstLine="0"/>
      </w:pPr>
    </w:lvl>
    <w:lvl w:ilvl="1" w:tentative="0">
      <w:start w:val="1"/>
      <w:numFmt w:val="decimal"/>
      <w:isLgl/>
      <w:suff w:val="nothing"/>
      <w:lvlText w:val="%2　"/>
      <w:lvlJc w:val="left"/>
      <w:pPr>
        <w:ind w:left="0" w:firstLine="0"/>
      </w:pPr>
    </w:lvl>
    <w:lvl w:ilvl="2" w:tentative="0">
      <w:start w:val="1"/>
      <w:numFmt w:val="decimal"/>
      <w:pStyle w:val="159"/>
      <w:suff w:val="nothing"/>
      <w:lvlText w:val="%1%2.%3　"/>
      <w:lvlJc w:val="left"/>
      <w:pPr>
        <w:ind w:left="0" w:firstLine="0"/>
      </w:pPr>
    </w:lvl>
    <w:lvl w:ilvl="3" w:tentative="0">
      <w:start w:val="1"/>
      <w:numFmt w:val="decimal"/>
      <w:pStyle w:val="118"/>
      <w:suff w:val="nothing"/>
      <w:lvlText w:val="%1%2.%3.%4　"/>
      <w:lvlJc w:val="left"/>
      <w:pPr>
        <w:ind w:left="0" w:firstLine="0"/>
      </w:pPr>
    </w:lvl>
    <w:lvl w:ilvl="4" w:tentative="0">
      <w:start w:val="1"/>
      <w:numFmt w:val="decimal"/>
      <w:pStyle w:val="153"/>
      <w:suff w:val="nothing"/>
      <w:lvlText w:val="%1%2.%3.%4.%5　"/>
      <w:lvlJc w:val="left"/>
      <w:pPr>
        <w:ind w:left="0" w:firstLine="0"/>
      </w:pPr>
    </w:lvl>
    <w:lvl w:ilvl="5" w:tentative="0">
      <w:start w:val="1"/>
      <w:numFmt w:val="decimal"/>
      <w:pStyle w:val="155"/>
      <w:suff w:val="nothing"/>
      <w:lvlText w:val="%1%2.%3.%4.%5.%6　"/>
      <w:lvlJc w:val="left"/>
      <w:pPr>
        <w:ind w:left="0" w:firstLine="0"/>
      </w:pPr>
    </w:lvl>
    <w:lvl w:ilvl="6" w:tentative="0">
      <w:start w:val="1"/>
      <w:numFmt w:val="decimal"/>
      <w:pStyle w:val="158"/>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3">
    <w:nsid w:val="064BCC41"/>
    <w:multiLevelType w:val="singleLevel"/>
    <w:tmpl w:val="064BCC41"/>
    <w:lvl w:ilvl="0" w:tentative="0">
      <w:start w:val="1"/>
      <w:numFmt w:val="chineseCounting"/>
      <w:suff w:val="nothing"/>
      <w:lvlText w:val="%1、"/>
      <w:lvlJc w:val="left"/>
      <w:pPr>
        <w:ind w:left="0" w:firstLine="420"/>
      </w:pPr>
      <w:rPr>
        <w:rFonts w:hint="eastAsia"/>
      </w:rPr>
    </w:lvl>
  </w:abstractNum>
  <w:abstractNum w:abstractNumId="24">
    <w:nsid w:val="079102AD"/>
    <w:multiLevelType w:val="multilevel"/>
    <w:tmpl w:val="079102AD"/>
    <w:lvl w:ilvl="0" w:tentative="0">
      <w:start w:val="1"/>
      <w:numFmt w:val="decimal"/>
      <w:pStyle w:val="180"/>
      <w:suff w:val="nothing"/>
      <w:lvlText w:val="注%1："/>
      <w:lvlJc w:val="left"/>
      <w:pPr>
        <w:ind w:left="811" w:hanging="448"/>
      </w:pPr>
      <w:rPr>
        <w:rFonts w:hint="eastAsia" w:ascii="黑体" w:eastAsia="黑体"/>
        <w:b w:val="0"/>
        <w:i w:val="0"/>
        <w:sz w:val="18"/>
      </w:rPr>
    </w:lvl>
    <w:lvl w:ilvl="1" w:tentative="0">
      <w:start w:val="1"/>
      <w:numFmt w:val="lowerLetter"/>
      <w:lvlText w:val="%2)"/>
      <w:lvlJc w:val="left"/>
      <w:pPr>
        <w:tabs>
          <w:tab w:val="left" w:pos="0"/>
        </w:tabs>
        <w:ind w:left="992" w:hanging="629"/>
      </w:pPr>
      <w:rPr>
        <w:rFonts w:hint="eastAsia"/>
      </w:rPr>
    </w:lvl>
    <w:lvl w:ilvl="2" w:tentative="0">
      <w:start w:val="1"/>
      <w:numFmt w:val="lowerRoman"/>
      <w:lvlText w:val="%3."/>
      <w:lvlJc w:val="right"/>
      <w:pPr>
        <w:tabs>
          <w:tab w:val="left" w:pos="0"/>
        </w:tabs>
        <w:ind w:left="992" w:hanging="629"/>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25">
    <w:nsid w:val="07ED3FEA"/>
    <w:multiLevelType w:val="multilevel"/>
    <w:tmpl w:val="07ED3FEA"/>
    <w:lvl w:ilvl="0" w:tentative="0">
      <w:start w:val="1"/>
      <w:numFmt w:val="none"/>
      <w:pStyle w:val="89"/>
      <w:lvlText w:val="%1"/>
      <w:lvlJc w:val="left"/>
      <w:pPr>
        <w:ind w:left="425" w:hanging="425"/>
      </w:pPr>
      <w:rPr>
        <w:rFonts w:hint="eastAsia"/>
      </w:rPr>
    </w:lvl>
    <w:lvl w:ilvl="1" w:tentative="0">
      <w:start w:val="1"/>
      <w:numFmt w:val="decimal"/>
      <w:pStyle w:val="200"/>
      <w:suff w:val="nothing"/>
      <w:lvlText w:val="%10.%2 "/>
      <w:lvlJc w:val="left"/>
      <w:pPr>
        <w:ind w:left="0" w:firstLine="0"/>
      </w:pPr>
      <w:rPr>
        <w:rFonts w:hint="eastAsia" w:ascii="黑体" w:eastAsia="黑体" w:hAnsiTheme="minorHAnsi"/>
        <w:b w:val="0"/>
        <w:i w:val="0"/>
        <w:sz w:val="21"/>
      </w:rPr>
    </w:lvl>
    <w:lvl w:ilvl="2" w:tentative="0">
      <w:start w:val="1"/>
      <w:numFmt w:val="decimal"/>
      <w:pStyle w:val="201"/>
      <w:suff w:val="nothing"/>
      <w:lvlText w:val="%10.%2.%3 "/>
      <w:lvlJc w:val="left"/>
      <w:pPr>
        <w:ind w:left="0" w:firstLine="0"/>
      </w:pPr>
      <w:rPr>
        <w:rFonts w:hint="eastAsia" w:ascii="黑体" w:eastAsia="黑体" w:hAnsiTheme="minorHAnsi"/>
        <w:b w:val="0"/>
        <w:i w:val="0"/>
        <w:sz w:val="21"/>
      </w:rPr>
    </w:lvl>
    <w:lvl w:ilvl="3" w:tentative="0">
      <w:start w:val="1"/>
      <w:numFmt w:val="decimal"/>
      <w:pStyle w:val="202"/>
      <w:suff w:val="nothing"/>
      <w:lvlText w:val="%10.%2.%3.%4 "/>
      <w:lvlJc w:val="left"/>
      <w:pPr>
        <w:ind w:left="0" w:firstLine="0"/>
      </w:pPr>
      <w:rPr>
        <w:rFonts w:hint="eastAsia" w:ascii="黑体" w:eastAsia="黑体" w:hAnsiTheme="minorHAnsi"/>
        <w:b w:val="0"/>
        <w:i w:val="0"/>
        <w:sz w:val="21"/>
      </w:rPr>
    </w:lvl>
    <w:lvl w:ilvl="4" w:tentative="0">
      <w:start w:val="1"/>
      <w:numFmt w:val="decimal"/>
      <w:pStyle w:val="203"/>
      <w:suff w:val="nothing"/>
      <w:lvlText w:val="%10.%2.%3.%4.%5 "/>
      <w:lvlJc w:val="left"/>
      <w:pPr>
        <w:ind w:left="0" w:firstLine="0"/>
      </w:pPr>
      <w:rPr>
        <w:rFonts w:hint="eastAsia" w:ascii="黑体" w:eastAsia="黑体" w:hAnsiTheme="minorHAnsi"/>
        <w:b w:val="0"/>
        <w:i w:val="0"/>
        <w:sz w:val="21"/>
      </w:rPr>
    </w:lvl>
    <w:lvl w:ilvl="5" w:tentative="0">
      <w:start w:val="1"/>
      <w:numFmt w:val="decimal"/>
      <w:pStyle w:val="204"/>
      <w:suff w:val="nothing"/>
      <w:lvlText w:val="%10.%2.%3.%4.%5.%6 "/>
      <w:lvlJc w:val="left"/>
      <w:pPr>
        <w:ind w:left="0" w:firstLine="0"/>
      </w:pPr>
      <w:rPr>
        <w:rFonts w:hint="eastAsia" w:ascii="黑体" w:eastAsia="黑体" w:hAnsiTheme="minorHAnsi"/>
        <w:b w:val="0"/>
        <w:i w:val="0"/>
        <w:sz w:val="21"/>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26">
    <w:nsid w:val="0AE367E9"/>
    <w:multiLevelType w:val="multilevel"/>
    <w:tmpl w:val="0AE367E9"/>
    <w:lvl w:ilvl="0" w:tentative="0">
      <w:start w:val="1"/>
      <w:numFmt w:val="none"/>
      <w:pStyle w:val="181"/>
      <w:suff w:val="nothing"/>
      <w:lvlText w:val="%1示例："/>
      <w:lvlJc w:val="left"/>
      <w:pPr>
        <w:ind w:left="0" w:firstLine="363"/>
      </w:pPr>
      <w:rPr>
        <w:rFonts w:hint="eastAsia" w:ascii="黑体" w:eastAsia="黑体"/>
        <w:b w:val="0"/>
        <w:i w:val="0"/>
        <w:sz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27">
    <w:nsid w:val="0BD94C51"/>
    <w:multiLevelType w:val="singleLevel"/>
    <w:tmpl w:val="0BD94C51"/>
    <w:lvl w:ilvl="0" w:tentative="0">
      <w:start w:val="1"/>
      <w:numFmt w:val="decimal"/>
      <w:suff w:val="nothing"/>
      <w:lvlText w:val="%1."/>
      <w:lvlJc w:val="left"/>
      <w:pPr>
        <w:tabs>
          <w:tab w:val="left" w:pos="0"/>
        </w:tabs>
        <w:ind w:left="0" w:leftChars="0" w:firstLine="0" w:firstLineChars="0"/>
      </w:pPr>
      <w:rPr>
        <w:rFonts w:hint="default"/>
      </w:rPr>
    </w:lvl>
  </w:abstractNum>
  <w:abstractNum w:abstractNumId="28">
    <w:nsid w:val="0BDC1670"/>
    <w:multiLevelType w:val="multilevel"/>
    <w:tmpl w:val="0BDC1670"/>
    <w:lvl w:ilvl="0" w:tentative="0">
      <w:start w:val="1"/>
      <w:numFmt w:val="decimal"/>
      <w:pStyle w:val="67"/>
      <w:lvlText w:val="[%1]"/>
      <w:lvlJc w:val="left"/>
      <w:pPr>
        <w:ind w:left="823"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9">
    <w:nsid w:val="0D051F45"/>
    <w:multiLevelType w:val="multilevel"/>
    <w:tmpl w:val="0D051F45"/>
    <w:lvl w:ilvl="0" w:tentative="0">
      <w:start w:val="1"/>
      <w:numFmt w:val="lowerRoman"/>
      <w:pStyle w:val="169"/>
      <w:lvlText w:val="%1)"/>
      <w:lvlJc w:val="left"/>
      <w:pPr>
        <w:tabs>
          <w:tab w:val="left" w:pos="851"/>
        </w:tabs>
        <w:ind w:left="851" w:hanging="426"/>
      </w:pPr>
      <w:rPr>
        <w:rFonts w:hint="eastAsia" w:ascii="宋体" w:hAnsi="Times New Roman" w:eastAsia="宋体"/>
        <w:sz w:val="21"/>
      </w:rPr>
    </w:lvl>
    <w:lvl w:ilvl="1" w:tentative="0">
      <w:start w:val="1"/>
      <w:numFmt w:val="lowerLetter"/>
      <w:lvlText w:val="%2)"/>
      <w:lvlJc w:val="left"/>
      <w:pPr>
        <w:tabs>
          <w:tab w:val="left" w:pos="1543"/>
        </w:tabs>
        <w:ind w:left="1543" w:hanging="420"/>
      </w:pPr>
      <w:rPr>
        <w:rFonts w:hint="eastAsia"/>
      </w:rPr>
    </w:lvl>
    <w:lvl w:ilvl="2" w:tentative="0">
      <w:start w:val="1"/>
      <w:numFmt w:val="lowerRoman"/>
      <w:lvlText w:val="%3."/>
      <w:lvlJc w:val="right"/>
      <w:pPr>
        <w:tabs>
          <w:tab w:val="left" w:pos="1963"/>
        </w:tabs>
        <w:ind w:left="1963" w:hanging="420"/>
      </w:pPr>
      <w:rPr>
        <w:rFonts w:hint="eastAsia"/>
      </w:rPr>
    </w:lvl>
    <w:lvl w:ilvl="3" w:tentative="0">
      <w:start w:val="1"/>
      <w:numFmt w:val="decimal"/>
      <w:lvlText w:val="%4."/>
      <w:lvlJc w:val="left"/>
      <w:pPr>
        <w:tabs>
          <w:tab w:val="left" w:pos="2383"/>
        </w:tabs>
        <w:ind w:left="2383" w:hanging="420"/>
      </w:pPr>
      <w:rPr>
        <w:rFonts w:hint="eastAsia"/>
      </w:rPr>
    </w:lvl>
    <w:lvl w:ilvl="4" w:tentative="0">
      <w:start w:val="1"/>
      <w:numFmt w:val="lowerLetter"/>
      <w:lvlText w:val="%5)"/>
      <w:lvlJc w:val="left"/>
      <w:pPr>
        <w:tabs>
          <w:tab w:val="left" w:pos="2803"/>
        </w:tabs>
        <w:ind w:left="2803" w:hanging="420"/>
      </w:pPr>
      <w:rPr>
        <w:rFonts w:hint="eastAsia"/>
      </w:rPr>
    </w:lvl>
    <w:lvl w:ilvl="5" w:tentative="0">
      <w:start w:val="1"/>
      <w:numFmt w:val="lowerRoman"/>
      <w:lvlText w:val="%6."/>
      <w:lvlJc w:val="right"/>
      <w:pPr>
        <w:tabs>
          <w:tab w:val="left" w:pos="3223"/>
        </w:tabs>
        <w:ind w:left="3223" w:hanging="420"/>
      </w:pPr>
      <w:rPr>
        <w:rFonts w:hint="eastAsia"/>
      </w:rPr>
    </w:lvl>
    <w:lvl w:ilvl="6" w:tentative="0">
      <w:start w:val="1"/>
      <w:numFmt w:val="decimal"/>
      <w:lvlText w:val="%7."/>
      <w:lvlJc w:val="left"/>
      <w:pPr>
        <w:tabs>
          <w:tab w:val="left" w:pos="3643"/>
        </w:tabs>
        <w:ind w:left="3643" w:hanging="420"/>
      </w:pPr>
      <w:rPr>
        <w:rFonts w:hint="eastAsia"/>
      </w:rPr>
    </w:lvl>
    <w:lvl w:ilvl="7" w:tentative="0">
      <w:start w:val="1"/>
      <w:numFmt w:val="lowerLetter"/>
      <w:lvlText w:val="%8)"/>
      <w:lvlJc w:val="left"/>
      <w:pPr>
        <w:tabs>
          <w:tab w:val="left" w:pos="4063"/>
        </w:tabs>
        <w:ind w:left="4063" w:hanging="420"/>
      </w:pPr>
      <w:rPr>
        <w:rFonts w:hint="eastAsia"/>
      </w:rPr>
    </w:lvl>
    <w:lvl w:ilvl="8" w:tentative="0">
      <w:start w:val="1"/>
      <w:numFmt w:val="lowerRoman"/>
      <w:lvlText w:val="%9."/>
      <w:lvlJc w:val="right"/>
      <w:pPr>
        <w:tabs>
          <w:tab w:val="left" w:pos="4483"/>
        </w:tabs>
        <w:ind w:left="4483" w:hanging="420"/>
      </w:pPr>
      <w:rPr>
        <w:rFonts w:hint="eastAsia"/>
      </w:rPr>
    </w:lvl>
  </w:abstractNum>
  <w:abstractNum w:abstractNumId="30">
    <w:nsid w:val="10A74228"/>
    <w:multiLevelType w:val="singleLevel"/>
    <w:tmpl w:val="10A74228"/>
    <w:lvl w:ilvl="0" w:tentative="0">
      <w:start w:val="1"/>
      <w:numFmt w:val="decimal"/>
      <w:suff w:val="nothing"/>
      <w:lvlText w:val="%1."/>
      <w:lvlJc w:val="left"/>
      <w:pPr>
        <w:tabs>
          <w:tab w:val="left" w:pos="0"/>
        </w:tabs>
        <w:ind w:left="0" w:leftChars="0" w:firstLine="0" w:firstLineChars="0"/>
      </w:pPr>
      <w:rPr>
        <w:rFonts w:hint="default"/>
      </w:rPr>
    </w:lvl>
  </w:abstractNum>
  <w:abstractNum w:abstractNumId="31">
    <w:nsid w:val="14DA0A45"/>
    <w:multiLevelType w:val="singleLevel"/>
    <w:tmpl w:val="14DA0A45"/>
    <w:lvl w:ilvl="0" w:tentative="0">
      <w:start w:val="1"/>
      <w:numFmt w:val="decimal"/>
      <w:suff w:val="nothing"/>
      <w:lvlText w:val="%1."/>
      <w:lvlJc w:val="left"/>
      <w:pPr>
        <w:tabs>
          <w:tab w:val="left" w:pos="0"/>
        </w:tabs>
        <w:ind w:left="0" w:leftChars="0" w:firstLine="0" w:firstLineChars="0"/>
      </w:pPr>
      <w:rPr>
        <w:rFonts w:hint="default"/>
      </w:rPr>
    </w:lvl>
  </w:abstractNum>
  <w:abstractNum w:abstractNumId="32">
    <w:nsid w:val="1AD20F90"/>
    <w:multiLevelType w:val="multilevel"/>
    <w:tmpl w:val="1AD20F90"/>
    <w:lvl w:ilvl="0" w:tentative="0">
      <w:start w:val="1"/>
      <w:numFmt w:val="none"/>
      <w:pStyle w:val="110"/>
      <w:lvlText w:val="%1注："/>
      <w:lvlJc w:val="left"/>
      <w:pPr>
        <w:tabs>
          <w:tab w:val="left" w:pos="845"/>
        </w:tabs>
        <w:ind w:left="-102" w:firstLine="419"/>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3">
    <w:nsid w:val="1AF15012"/>
    <w:multiLevelType w:val="multilevel"/>
    <w:tmpl w:val="1AF15012"/>
    <w:lvl w:ilvl="0" w:tentative="0">
      <w:start w:val="1"/>
      <w:numFmt w:val="upperLetter"/>
      <w:pStyle w:val="85"/>
      <w:suff w:val="nothing"/>
      <w:lvlText w:val="附 录(Annex) %1"/>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34">
    <w:nsid w:val="1BB8A9AC"/>
    <w:multiLevelType w:val="singleLevel"/>
    <w:tmpl w:val="1BB8A9AC"/>
    <w:lvl w:ilvl="0" w:tentative="0">
      <w:start w:val="1"/>
      <w:numFmt w:val="decimal"/>
      <w:suff w:val="nothing"/>
      <w:lvlText w:val="%1."/>
      <w:lvlJc w:val="left"/>
      <w:pPr>
        <w:tabs>
          <w:tab w:val="left" w:pos="0"/>
        </w:tabs>
        <w:ind w:left="0" w:leftChars="0" w:firstLine="0" w:firstLineChars="0"/>
      </w:pPr>
      <w:rPr>
        <w:rFonts w:hint="default"/>
      </w:rPr>
    </w:lvl>
  </w:abstractNum>
  <w:abstractNum w:abstractNumId="35">
    <w:nsid w:val="1EAA1992"/>
    <w:multiLevelType w:val="multilevel"/>
    <w:tmpl w:val="1EAA1992"/>
    <w:lvl w:ilvl="0" w:tentative="0">
      <w:start w:val="1"/>
      <w:numFmt w:val="none"/>
      <w:pStyle w:val="92"/>
      <w:suff w:val="nothing"/>
      <w:lvlText w:val="——"/>
      <w:lvlJc w:val="left"/>
      <w:pPr>
        <w:ind w:left="794" w:hanging="397"/>
      </w:pPr>
    </w:lvl>
    <w:lvl w:ilvl="1" w:tentative="0">
      <w:start w:val="1"/>
      <w:numFmt w:val="decimal"/>
      <w:suff w:val="nothing"/>
      <w:lvlText w:val="%1.%2　"/>
      <w:lvlJc w:val="left"/>
      <w:pPr>
        <w:ind w:left="397" w:firstLine="0"/>
      </w:pPr>
    </w:lvl>
    <w:lvl w:ilvl="2" w:tentative="0">
      <w:start w:val="1"/>
      <w:numFmt w:val="decimal"/>
      <w:suff w:val="nothing"/>
      <w:lvlText w:val="%1.%2.%3　"/>
      <w:lvlJc w:val="left"/>
      <w:pPr>
        <w:ind w:left="397" w:firstLine="0"/>
      </w:pPr>
    </w:lvl>
    <w:lvl w:ilvl="3" w:tentative="0">
      <w:start w:val="1"/>
      <w:numFmt w:val="decimal"/>
      <w:suff w:val="nothing"/>
      <w:lvlText w:val="%1.%2.%3.%4　"/>
      <w:lvlJc w:val="left"/>
      <w:pPr>
        <w:ind w:left="397" w:firstLine="0"/>
      </w:pPr>
    </w:lvl>
    <w:lvl w:ilvl="4" w:tentative="0">
      <w:start w:val="1"/>
      <w:numFmt w:val="decimal"/>
      <w:suff w:val="nothing"/>
      <w:lvlText w:val="%1.%2.%3.%4.%5　"/>
      <w:lvlJc w:val="left"/>
      <w:pPr>
        <w:ind w:left="397" w:firstLine="0"/>
      </w:pPr>
    </w:lvl>
    <w:lvl w:ilvl="5" w:tentative="0">
      <w:start w:val="1"/>
      <w:numFmt w:val="decimal"/>
      <w:suff w:val="nothing"/>
      <w:lvlText w:val="%1.%2.%3.%4.%5.%6　"/>
      <w:lvlJc w:val="left"/>
      <w:pPr>
        <w:ind w:left="397" w:firstLine="0"/>
      </w:pPr>
    </w:lvl>
    <w:lvl w:ilvl="6" w:tentative="0">
      <w:start w:val="1"/>
      <w:numFmt w:val="decimal"/>
      <w:suff w:val="nothing"/>
      <w:lvlText w:val="%1.%2.%3.%4.%5.%6.%7　"/>
      <w:lvlJc w:val="left"/>
      <w:pPr>
        <w:ind w:left="397" w:firstLine="0"/>
      </w:pPr>
    </w:lvl>
    <w:lvl w:ilvl="7" w:tentative="0">
      <w:start w:val="1"/>
      <w:numFmt w:val="decimal"/>
      <w:lvlText w:val="%1.%2.%3.%4.%5.%6.%7.%8"/>
      <w:lvlJc w:val="left"/>
      <w:pPr>
        <w:tabs>
          <w:tab w:val="left" w:pos="4791"/>
        </w:tabs>
        <w:ind w:left="4791" w:hanging="1418"/>
      </w:pPr>
    </w:lvl>
    <w:lvl w:ilvl="8" w:tentative="0">
      <w:start w:val="1"/>
      <w:numFmt w:val="decimal"/>
      <w:lvlText w:val="%1.%2.%3.%4.%5.%6.%7.%8.%9"/>
      <w:lvlJc w:val="left"/>
      <w:pPr>
        <w:tabs>
          <w:tab w:val="left" w:pos="5499"/>
        </w:tabs>
        <w:ind w:left="5499" w:hanging="1700"/>
      </w:pPr>
    </w:lvl>
  </w:abstractNum>
  <w:abstractNum w:abstractNumId="36">
    <w:nsid w:val="1FC91163"/>
    <w:multiLevelType w:val="multilevel"/>
    <w:tmpl w:val="1FC91163"/>
    <w:lvl w:ilvl="0" w:tentative="0">
      <w:start w:val="1"/>
      <w:numFmt w:val="decimal"/>
      <w:pStyle w:val="232"/>
      <w:suff w:val="nothing"/>
      <w:lvlText w:val="%1　"/>
      <w:lvlJc w:val="left"/>
      <w:pPr>
        <w:ind w:left="0" w:firstLine="0"/>
      </w:pPr>
      <w:rPr>
        <w:rFonts w:hint="eastAsia" w:ascii="黑体" w:hAnsi="Times New Roman" w:eastAsia="黑体"/>
        <w:b w:val="0"/>
        <w:i w:val="0"/>
        <w:sz w:val="21"/>
        <w:szCs w:val="21"/>
      </w:rPr>
    </w:lvl>
    <w:lvl w:ilvl="1" w:tentative="0">
      <w:start w:val="1"/>
      <w:numFmt w:val="decimal"/>
      <w:pStyle w:val="231"/>
      <w:suff w:val="nothing"/>
      <w:lvlText w:val="%1.%2　"/>
      <w:lvlJc w:val="left"/>
      <w:pPr>
        <w:ind w:left="0" w:firstLine="0"/>
      </w:pPr>
      <w:rPr>
        <w:rFonts w:hint="eastAsia" w:ascii="黑体" w:hAnsi="Times New Roman" w:eastAsia="黑体" w:cs="Times New Roman"/>
        <w:b w:val="0"/>
        <w:bCs w:val="0"/>
        <w:i w:val="0"/>
        <w:iCs w:val="0"/>
        <w:caps w:val="0"/>
        <w:strike w:val="0"/>
        <w:dstrike w:val="0"/>
        <w:vanish w:val="0"/>
        <w:spacing w:val="0"/>
        <w:kern w:val="0"/>
        <w:position w:val="0"/>
        <w:sz w:val="21"/>
        <w:szCs w:val="21"/>
        <w:u w:val="none"/>
        <w:vertAlign w:val="baseline"/>
      </w:rPr>
    </w:lvl>
    <w:lvl w:ilvl="2" w:tentative="0">
      <w:start w:val="1"/>
      <w:numFmt w:val="decimal"/>
      <w:pStyle w:val="233"/>
      <w:suff w:val="nothing"/>
      <w:lvlText w:val="%1.%2.%3　"/>
      <w:lvlJc w:val="left"/>
      <w:pPr>
        <w:ind w:left="0" w:firstLine="0"/>
      </w:pPr>
      <w:rPr>
        <w:rFonts w:hint="default" w:ascii="黑体" w:hAnsi="Times New Roman" w:eastAsia="黑体"/>
        <w:b w:val="0"/>
        <w:i w:val="0"/>
        <w:sz w:val="21"/>
        <w:highlight w:val="none"/>
      </w:rPr>
    </w:lvl>
    <w:lvl w:ilvl="3" w:tentative="0">
      <w:start w:val="1"/>
      <w:numFmt w:val="decimal"/>
      <w:pStyle w:val="234"/>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37">
    <w:nsid w:val="1FFA4B04"/>
    <w:multiLevelType w:val="singleLevel"/>
    <w:tmpl w:val="1FFA4B04"/>
    <w:lvl w:ilvl="0" w:tentative="0">
      <w:start w:val="1"/>
      <w:numFmt w:val="decimal"/>
      <w:suff w:val="nothing"/>
      <w:lvlText w:val="%1."/>
      <w:lvlJc w:val="left"/>
      <w:pPr>
        <w:tabs>
          <w:tab w:val="left" w:pos="0"/>
        </w:tabs>
        <w:ind w:left="0" w:leftChars="0" w:firstLine="0" w:firstLineChars="0"/>
      </w:pPr>
      <w:rPr>
        <w:rFonts w:hint="default"/>
      </w:rPr>
    </w:lvl>
  </w:abstractNum>
  <w:abstractNum w:abstractNumId="38">
    <w:nsid w:val="24740DFB"/>
    <w:multiLevelType w:val="singleLevel"/>
    <w:tmpl w:val="24740DFB"/>
    <w:lvl w:ilvl="0" w:tentative="0">
      <w:start w:val="1"/>
      <w:numFmt w:val="decimal"/>
      <w:suff w:val="nothing"/>
      <w:lvlText w:val="%1."/>
      <w:lvlJc w:val="left"/>
      <w:pPr>
        <w:tabs>
          <w:tab w:val="left" w:pos="0"/>
        </w:tabs>
        <w:ind w:left="0" w:leftChars="0" w:firstLine="0" w:firstLineChars="0"/>
      </w:pPr>
      <w:rPr>
        <w:rFonts w:hint="default"/>
      </w:rPr>
    </w:lvl>
  </w:abstractNum>
  <w:abstractNum w:abstractNumId="39">
    <w:nsid w:val="2C5917C3"/>
    <w:multiLevelType w:val="multilevel"/>
    <w:tmpl w:val="2C5917C3"/>
    <w:lvl w:ilvl="0" w:tentative="0">
      <w:start w:val="1"/>
      <w:numFmt w:val="none"/>
      <w:pStyle w:val="132"/>
      <w:lvlText w:val="%1——"/>
      <w:lvlJc w:val="left"/>
      <w:pPr>
        <w:tabs>
          <w:tab w:val="left" w:pos="851"/>
        </w:tabs>
        <w:ind w:left="851" w:hanging="426"/>
      </w:pPr>
      <w:rPr>
        <w:rFonts w:hint="eastAsia" w:ascii="宋体" w:hAnsi="Times New Roman" w:eastAsia="宋体"/>
        <w:b w:val="0"/>
        <w:i w:val="0"/>
        <w:sz w:val="21"/>
      </w:rPr>
    </w:lvl>
    <w:lvl w:ilvl="1" w:tentative="0">
      <w:start w:val="1"/>
      <w:numFmt w:val="none"/>
      <w:pStyle w:val="187"/>
      <w:lvlText w:val=""/>
      <w:lvlJc w:val="left"/>
      <w:pPr>
        <w:ind w:left="851" w:hanging="431"/>
      </w:pPr>
      <w:rPr>
        <w:rFonts w:hint="default" w:ascii="Symbol" w:hAnsi="Symbol"/>
        <w:sz w:val="21"/>
      </w:rPr>
    </w:lvl>
    <w:lvl w:ilvl="2" w:tentative="0">
      <w:start w:val="1"/>
      <w:numFmt w:val="bullet"/>
      <w:pStyle w:val="172"/>
      <w:lvlText w:val=""/>
      <w:lvlJc w:val="left"/>
      <w:pPr>
        <w:ind w:left="851" w:hanging="426"/>
      </w:pPr>
      <w:rPr>
        <w:rFonts w:hint="default" w:ascii="Wingdings" w:hAnsi="Wingdings"/>
        <w:sz w:val="21"/>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40">
    <w:nsid w:val="32F04FB2"/>
    <w:multiLevelType w:val="multilevel"/>
    <w:tmpl w:val="32F04FB2"/>
    <w:lvl w:ilvl="0" w:tentative="0">
      <w:start w:val="1"/>
      <w:numFmt w:val="lowerLetter"/>
      <w:pStyle w:val="101"/>
      <w:lvlText w:val="%1"/>
      <w:lvlJc w:val="left"/>
      <w:pPr>
        <w:tabs>
          <w:tab w:val="left" w:pos="539"/>
        </w:tabs>
        <w:ind w:left="539" w:hanging="119"/>
      </w:pPr>
      <w:rPr>
        <w:rFonts w:hint="eastAsia"/>
        <w:caps w:val="0"/>
        <w:strike w:val="0"/>
        <w:dstrike w:val="0"/>
        <w:vanish w:val="0"/>
        <w:vertAlign w:val="superscript"/>
      </w:rPr>
    </w:lvl>
    <w:lvl w:ilvl="1" w:tentative="0">
      <w:start w:val="1"/>
      <w:numFmt w:val="lowerLetter"/>
      <w:lvlText w:val="%2)"/>
      <w:lvlJc w:val="left"/>
      <w:pPr>
        <w:ind w:left="1040" w:hanging="420"/>
      </w:pPr>
      <w:rPr>
        <w:rFonts w:hint="eastAsia"/>
      </w:rPr>
    </w:lvl>
    <w:lvl w:ilvl="2" w:tentative="0">
      <w:start w:val="1"/>
      <w:numFmt w:val="lowerRoman"/>
      <w:lvlText w:val="%3."/>
      <w:lvlJc w:val="right"/>
      <w:pPr>
        <w:ind w:left="1460" w:hanging="420"/>
      </w:pPr>
      <w:rPr>
        <w:rFonts w:hint="eastAsia"/>
      </w:rPr>
    </w:lvl>
    <w:lvl w:ilvl="3" w:tentative="0">
      <w:start w:val="1"/>
      <w:numFmt w:val="decimal"/>
      <w:lvlText w:val="%4."/>
      <w:lvlJc w:val="left"/>
      <w:pPr>
        <w:ind w:left="1880" w:hanging="420"/>
      </w:pPr>
      <w:rPr>
        <w:rFonts w:hint="eastAsia"/>
      </w:rPr>
    </w:lvl>
    <w:lvl w:ilvl="4" w:tentative="0">
      <w:start w:val="1"/>
      <w:numFmt w:val="lowerLetter"/>
      <w:lvlText w:val="%5)"/>
      <w:lvlJc w:val="left"/>
      <w:pPr>
        <w:ind w:left="2300" w:hanging="420"/>
      </w:pPr>
      <w:rPr>
        <w:rFonts w:hint="eastAsia"/>
      </w:rPr>
    </w:lvl>
    <w:lvl w:ilvl="5" w:tentative="0">
      <w:start w:val="1"/>
      <w:numFmt w:val="lowerRoman"/>
      <w:lvlText w:val="%6."/>
      <w:lvlJc w:val="right"/>
      <w:pPr>
        <w:ind w:left="2720" w:hanging="420"/>
      </w:pPr>
      <w:rPr>
        <w:rFonts w:hint="eastAsia"/>
      </w:rPr>
    </w:lvl>
    <w:lvl w:ilvl="6" w:tentative="0">
      <w:start w:val="1"/>
      <w:numFmt w:val="decimal"/>
      <w:lvlText w:val="%7."/>
      <w:lvlJc w:val="left"/>
      <w:pPr>
        <w:ind w:left="3140" w:hanging="420"/>
      </w:pPr>
      <w:rPr>
        <w:rFonts w:hint="eastAsia"/>
      </w:rPr>
    </w:lvl>
    <w:lvl w:ilvl="7" w:tentative="0">
      <w:start w:val="1"/>
      <w:numFmt w:val="lowerLetter"/>
      <w:lvlText w:val="%8)"/>
      <w:lvlJc w:val="left"/>
      <w:pPr>
        <w:ind w:left="3560" w:hanging="420"/>
      </w:pPr>
      <w:rPr>
        <w:rFonts w:hint="eastAsia"/>
      </w:rPr>
    </w:lvl>
    <w:lvl w:ilvl="8" w:tentative="0">
      <w:start w:val="1"/>
      <w:numFmt w:val="lowerRoman"/>
      <w:lvlText w:val="%9."/>
      <w:lvlJc w:val="right"/>
      <w:pPr>
        <w:ind w:left="3980" w:hanging="420"/>
      </w:pPr>
      <w:rPr>
        <w:rFonts w:hint="eastAsia"/>
      </w:rPr>
    </w:lvl>
  </w:abstractNum>
  <w:abstractNum w:abstractNumId="41">
    <w:nsid w:val="40BAC16E"/>
    <w:multiLevelType w:val="singleLevel"/>
    <w:tmpl w:val="40BAC16E"/>
    <w:lvl w:ilvl="0" w:tentative="0">
      <w:start w:val="1"/>
      <w:numFmt w:val="decimal"/>
      <w:suff w:val="nothing"/>
      <w:lvlText w:val="%1."/>
      <w:lvlJc w:val="left"/>
      <w:pPr>
        <w:tabs>
          <w:tab w:val="left" w:pos="0"/>
        </w:tabs>
        <w:ind w:left="0" w:leftChars="0" w:firstLine="0" w:firstLineChars="0"/>
      </w:pPr>
      <w:rPr>
        <w:rFonts w:hint="default"/>
      </w:rPr>
    </w:lvl>
  </w:abstractNum>
  <w:abstractNum w:abstractNumId="42">
    <w:nsid w:val="444B703B"/>
    <w:multiLevelType w:val="singleLevel"/>
    <w:tmpl w:val="444B703B"/>
    <w:lvl w:ilvl="0" w:tentative="0">
      <w:start w:val="1"/>
      <w:numFmt w:val="decimal"/>
      <w:suff w:val="nothing"/>
      <w:lvlText w:val="%1."/>
      <w:lvlJc w:val="left"/>
      <w:pPr>
        <w:tabs>
          <w:tab w:val="left" w:pos="0"/>
        </w:tabs>
        <w:ind w:left="0" w:leftChars="0" w:firstLine="0" w:firstLineChars="0"/>
      </w:pPr>
      <w:rPr>
        <w:rFonts w:hint="default"/>
      </w:rPr>
    </w:lvl>
  </w:abstractNum>
  <w:abstractNum w:abstractNumId="43">
    <w:nsid w:val="44C50F90"/>
    <w:multiLevelType w:val="multilevel"/>
    <w:tmpl w:val="44C50F90"/>
    <w:lvl w:ilvl="0" w:tentative="0">
      <w:start w:val="1"/>
      <w:numFmt w:val="lowerLetter"/>
      <w:pStyle w:val="174"/>
      <w:lvlText w:val="%1)"/>
      <w:lvlJc w:val="left"/>
      <w:pPr>
        <w:tabs>
          <w:tab w:val="left" w:pos="851"/>
        </w:tabs>
        <w:ind w:left="851" w:hanging="426"/>
      </w:pPr>
      <w:rPr>
        <w:rFonts w:hint="eastAsia" w:ascii="宋体" w:hAnsi="Times New Roman" w:eastAsia="宋体"/>
        <w:sz w:val="21"/>
      </w:rPr>
    </w:lvl>
    <w:lvl w:ilvl="1" w:tentative="0">
      <w:start w:val="1"/>
      <w:numFmt w:val="decimal"/>
      <w:pStyle w:val="109"/>
      <w:lvlText w:val="%2)"/>
      <w:lvlJc w:val="left"/>
      <w:pPr>
        <w:tabs>
          <w:tab w:val="left" w:pos="1276"/>
        </w:tabs>
        <w:ind w:left="1276" w:hanging="425"/>
      </w:pPr>
      <w:rPr>
        <w:rFonts w:hint="eastAsia" w:ascii="宋体" w:hAnsi="Times New Roman" w:eastAsia="宋体"/>
        <w:sz w:val="21"/>
      </w:rPr>
    </w:lvl>
    <w:lvl w:ilvl="2" w:tentative="0">
      <w:start w:val="1"/>
      <w:numFmt w:val="decimal"/>
      <w:pStyle w:val="117"/>
      <w:lvlText w:val="(%3)"/>
      <w:lvlJc w:val="left"/>
      <w:pPr>
        <w:ind w:left="1701" w:hanging="425"/>
      </w:pPr>
      <w:rPr>
        <w:rFonts w:hint="eastAsia" w:ascii="宋体" w:hAnsi="Times New Roman" w:eastAsia="宋体"/>
        <w:sz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44">
    <w:nsid w:val="48802D1C"/>
    <w:multiLevelType w:val="multilevel"/>
    <w:tmpl w:val="48802D1C"/>
    <w:lvl w:ilvl="0" w:tentative="0">
      <w:start w:val="1"/>
      <w:numFmt w:val="upperLetter"/>
      <w:pStyle w:val="198"/>
      <w:lvlText w:val="%1"/>
      <w:lvlJc w:val="left"/>
      <w:pPr>
        <w:ind w:left="420" w:hanging="420"/>
      </w:pPr>
      <w:rPr>
        <w:rFonts w:hint="eastAsia"/>
      </w:rPr>
    </w:lvl>
    <w:lvl w:ilvl="1" w:tentative="0">
      <w:start w:val="1"/>
      <w:numFmt w:val="decimal"/>
      <w:pStyle w:val="83"/>
      <w:suff w:val="space"/>
      <w:lvlText w:val="图%1.%2"/>
      <w:lvlJc w:val="center"/>
      <w:pPr>
        <w:ind w:left="0" w:firstLine="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45">
    <w:nsid w:val="4B733A5F"/>
    <w:multiLevelType w:val="multilevel"/>
    <w:tmpl w:val="4B733A5F"/>
    <w:lvl w:ilvl="0" w:tentative="0">
      <w:start w:val="1"/>
      <w:numFmt w:val="decimal"/>
      <w:pStyle w:val="183"/>
      <w:suff w:val="nothing"/>
      <w:lvlText w:val="示例%1："/>
      <w:lvlJc w:val="left"/>
      <w:pPr>
        <w:ind w:left="0" w:firstLine="363"/>
      </w:pPr>
      <w:rPr>
        <w:rFonts w:hint="eastAsia" w:ascii="黑体" w:eastAsia="黑体"/>
        <w:b w:val="0"/>
        <w:i w:val="0"/>
        <w:sz w:val="18"/>
      </w:rPr>
    </w:lvl>
    <w:lvl w:ilvl="1" w:tentative="0">
      <w:start w:val="1"/>
      <w:numFmt w:val="none"/>
      <w:suff w:val="space"/>
      <w:lvlText w:val=""/>
      <w:lvlJc w:val="left"/>
      <w:pPr>
        <w:ind w:left="0" w:firstLine="0"/>
      </w:pPr>
      <w:rPr>
        <w:rFonts w:hint="eastAsia"/>
      </w:rPr>
    </w:lvl>
    <w:lvl w:ilvl="2" w:tentative="0">
      <w:start w:val="1"/>
      <w:numFmt w:val="decimal"/>
      <w:suff w:val="space"/>
      <w:lvlText w:val="2.2.%3"/>
      <w:lvlJc w:val="left"/>
      <w:pPr>
        <w:ind w:left="0" w:firstLine="0"/>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46">
    <w:nsid w:val="4D08D8DA"/>
    <w:multiLevelType w:val="singleLevel"/>
    <w:tmpl w:val="4D08D8DA"/>
    <w:lvl w:ilvl="0" w:tentative="0">
      <w:start w:val="1"/>
      <w:numFmt w:val="decimal"/>
      <w:suff w:val="nothing"/>
      <w:lvlText w:val="%1."/>
      <w:lvlJc w:val="left"/>
      <w:pPr>
        <w:tabs>
          <w:tab w:val="left" w:pos="0"/>
        </w:tabs>
        <w:ind w:left="0" w:leftChars="0" w:firstLine="0" w:firstLineChars="0"/>
      </w:pPr>
      <w:rPr>
        <w:rFonts w:hint="default"/>
      </w:rPr>
    </w:lvl>
  </w:abstractNum>
  <w:abstractNum w:abstractNumId="47">
    <w:nsid w:val="4E5D0534"/>
    <w:multiLevelType w:val="multilevel"/>
    <w:tmpl w:val="4E5D0534"/>
    <w:lvl w:ilvl="0" w:tentative="0">
      <w:start w:val="1"/>
      <w:numFmt w:val="decimal"/>
      <w:pStyle w:val="116"/>
      <w:suff w:val="nothing"/>
      <w:lvlText w:val="Figure %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48">
    <w:nsid w:val="4F79BB1A"/>
    <w:multiLevelType w:val="singleLevel"/>
    <w:tmpl w:val="4F79BB1A"/>
    <w:lvl w:ilvl="0" w:tentative="0">
      <w:start w:val="1"/>
      <w:numFmt w:val="decimal"/>
      <w:suff w:val="nothing"/>
      <w:lvlText w:val="%1."/>
      <w:lvlJc w:val="left"/>
      <w:pPr>
        <w:tabs>
          <w:tab w:val="left" w:pos="0"/>
        </w:tabs>
        <w:ind w:left="0" w:leftChars="0" w:firstLine="0" w:firstLineChars="0"/>
      </w:pPr>
      <w:rPr>
        <w:rFonts w:hint="default"/>
      </w:rPr>
    </w:lvl>
  </w:abstractNum>
  <w:abstractNum w:abstractNumId="49">
    <w:nsid w:val="52C22A8E"/>
    <w:multiLevelType w:val="singleLevel"/>
    <w:tmpl w:val="52C22A8E"/>
    <w:lvl w:ilvl="0" w:tentative="0">
      <w:start w:val="1"/>
      <w:numFmt w:val="chineseCounting"/>
      <w:suff w:val="nothing"/>
      <w:lvlText w:val="（%1）"/>
      <w:lvlJc w:val="left"/>
      <w:pPr>
        <w:ind w:left="0" w:firstLine="420"/>
      </w:pPr>
      <w:rPr>
        <w:rFonts w:hint="eastAsia"/>
      </w:rPr>
    </w:lvl>
  </w:abstractNum>
  <w:abstractNum w:abstractNumId="50">
    <w:nsid w:val="54632751"/>
    <w:multiLevelType w:val="multilevel"/>
    <w:tmpl w:val="54632751"/>
    <w:lvl w:ilvl="0" w:tentative="0">
      <w:start w:val="1"/>
      <w:numFmt w:val="none"/>
      <w:pStyle w:val="93"/>
      <w:suff w:val="nothing"/>
      <w:lvlText w:val="——"/>
      <w:lvlJc w:val="left"/>
      <w:pPr>
        <w:ind w:left="1588" w:firstLine="0"/>
      </w:pPr>
    </w:lvl>
    <w:lvl w:ilvl="1" w:tentative="0">
      <w:start w:val="1"/>
      <w:numFmt w:val="decimal"/>
      <w:suff w:val="nothing"/>
      <w:lvlText w:val="%1.%2　"/>
      <w:lvlJc w:val="left"/>
      <w:pPr>
        <w:ind w:left="1588" w:firstLine="0"/>
      </w:pPr>
    </w:lvl>
    <w:lvl w:ilvl="2" w:tentative="0">
      <w:start w:val="1"/>
      <w:numFmt w:val="decimal"/>
      <w:suff w:val="nothing"/>
      <w:lvlText w:val="%1.%2.%3　"/>
      <w:lvlJc w:val="left"/>
      <w:pPr>
        <w:ind w:left="1588" w:firstLine="0"/>
      </w:pPr>
    </w:lvl>
    <w:lvl w:ilvl="3" w:tentative="0">
      <w:start w:val="1"/>
      <w:numFmt w:val="decimal"/>
      <w:suff w:val="nothing"/>
      <w:lvlText w:val="%1.%2.%3.%4　"/>
      <w:lvlJc w:val="left"/>
      <w:pPr>
        <w:ind w:left="1588" w:firstLine="0"/>
      </w:pPr>
    </w:lvl>
    <w:lvl w:ilvl="4" w:tentative="0">
      <w:start w:val="1"/>
      <w:numFmt w:val="decimal"/>
      <w:suff w:val="nothing"/>
      <w:lvlText w:val="%1.%2.%3.%4.%5　"/>
      <w:lvlJc w:val="left"/>
      <w:pPr>
        <w:ind w:left="1588" w:firstLine="0"/>
      </w:pPr>
    </w:lvl>
    <w:lvl w:ilvl="5" w:tentative="0">
      <w:start w:val="1"/>
      <w:numFmt w:val="decimal"/>
      <w:suff w:val="nothing"/>
      <w:lvlText w:val="%1.%2.%3.%4.%5.%6　"/>
      <w:lvlJc w:val="left"/>
      <w:pPr>
        <w:ind w:left="1588" w:firstLine="0"/>
      </w:pPr>
    </w:lvl>
    <w:lvl w:ilvl="6" w:tentative="0">
      <w:start w:val="1"/>
      <w:numFmt w:val="decimal"/>
      <w:suff w:val="nothing"/>
      <w:lvlText w:val="%1.%2.%3.%4.%5.%6.%7　"/>
      <w:lvlJc w:val="left"/>
      <w:pPr>
        <w:ind w:left="1588" w:firstLine="0"/>
      </w:pPr>
    </w:lvl>
    <w:lvl w:ilvl="7" w:tentative="0">
      <w:start w:val="1"/>
      <w:numFmt w:val="decimal"/>
      <w:lvlText w:val="%1.%2.%3.%4.%5.%6.%7.%8"/>
      <w:lvlJc w:val="left"/>
      <w:pPr>
        <w:tabs>
          <w:tab w:val="left" w:pos="5982"/>
        </w:tabs>
        <w:ind w:left="5982" w:hanging="1418"/>
      </w:pPr>
    </w:lvl>
    <w:lvl w:ilvl="8" w:tentative="0">
      <w:start w:val="1"/>
      <w:numFmt w:val="decimal"/>
      <w:lvlText w:val="%1.%2.%3.%4.%5.%6.%7.%8.%9"/>
      <w:lvlJc w:val="left"/>
      <w:pPr>
        <w:tabs>
          <w:tab w:val="left" w:pos="6690"/>
        </w:tabs>
        <w:ind w:left="6690" w:hanging="1700"/>
      </w:pPr>
    </w:lvl>
  </w:abstractNum>
  <w:abstractNum w:abstractNumId="51">
    <w:nsid w:val="557C2AF5"/>
    <w:multiLevelType w:val="multilevel"/>
    <w:tmpl w:val="557C2AF5"/>
    <w:lvl w:ilvl="0" w:tentative="0">
      <w:start w:val="1"/>
      <w:numFmt w:val="decimal"/>
      <w:pStyle w:val="114"/>
      <w:suff w:val="nothing"/>
      <w:lvlText w:val="图%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52">
    <w:nsid w:val="5603797C"/>
    <w:multiLevelType w:val="multilevel"/>
    <w:tmpl w:val="5603797C"/>
    <w:lvl w:ilvl="0" w:tentative="0">
      <w:start w:val="1"/>
      <w:numFmt w:val="upperLetter"/>
      <w:pStyle w:val="199"/>
      <w:suff w:val="space"/>
      <w:lvlText w:val="%1"/>
      <w:lvlJc w:val="left"/>
      <w:pPr>
        <w:ind w:left="425" w:hanging="425"/>
      </w:pPr>
      <w:rPr>
        <w:rFonts w:hint="eastAsia"/>
      </w:rPr>
    </w:lvl>
    <w:lvl w:ilvl="1" w:tentative="0">
      <w:start w:val="1"/>
      <w:numFmt w:val="decimal"/>
      <w:pStyle w:val="77"/>
      <w:suff w:val="space"/>
      <w:lvlText w:val="表%1.%2"/>
      <w:lvlJc w:val="center"/>
      <w:pPr>
        <w:ind w:left="0" w:firstLine="0"/>
      </w:pPr>
      <w:rPr>
        <w:rFonts w:hint="eastAsia" w:ascii="黑体" w:eastAsia="黑体"/>
        <w:sz w:val="21"/>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53">
    <w:nsid w:val="564D2089"/>
    <w:multiLevelType w:val="multilevel"/>
    <w:tmpl w:val="564D2089"/>
    <w:lvl w:ilvl="0" w:tentative="0">
      <w:start w:val="1"/>
      <w:numFmt w:val="none"/>
      <w:pStyle w:val="111"/>
      <w:lvlText w:val="%1注"/>
      <w:lvlJc w:val="left"/>
      <w:pPr>
        <w:tabs>
          <w:tab w:val="left" w:pos="760"/>
        </w:tabs>
        <w:ind w:left="760" w:hanging="284"/>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4">
    <w:nsid w:val="59488AD7"/>
    <w:multiLevelType w:val="singleLevel"/>
    <w:tmpl w:val="59488AD7"/>
    <w:lvl w:ilvl="0" w:tentative="0">
      <w:start w:val="1"/>
      <w:numFmt w:val="decimal"/>
      <w:suff w:val="nothing"/>
      <w:lvlText w:val="%1."/>
      <w:lvlJc w:val="left"/>
      <w:pPr>
        <w:tabs>
          <w:tab w:val="left" w:pos="0"/>
        </w:tabs>
        <w:ind w:left="0" w:leftChars="0" w:firstLine="0" w:firstLineChars="0"/>
      </w:pPr>
      <w:rPr>
        <w:rFonts w:hint="default"/>
      </w:rPr>
    </w:lvl>
  </w:abstractNum>
  <w:abstractNum w:abstractNumId="55">
    <w:nsid w:val="61F3D51F"/>
    <w:multiLevelType w:val="singleLevel"/>
    <w:tmpl w:val="61F3D51F"/>
    <w:lvl w:ilvl="0" w:tentative="0">
      <w:start w:val="1"/>
      <w:numFmt w:val="decimal"/>
      <w:suff w:val="nothing"/>
      <w:lvlText w:val="%1."/>
      <w:lvlJc w:val="left"/>
      <w:pPr>
        <w:tabs>
          <w:tab w:val="left" w:pos="0"/>
        </w:tabs>
        <w:ind w:left="0" w:leftChars="0" w:firstLine="0" w:firstLineChars="0"/>
      </w:pPr>
      <w:rPr>
        <w:rFonts w:hint="default"/>
      </w:rPr>
    </w:lvl>
  </w:abstractNum>
  <w:abstractNum w:abstractNumId="56">
    <w:nsid w:val="644622F9"/>
    <w:multiLevelType w:val="multilevel"/>
    <w:tmpl w:val="644622F9"/>
    <w:lvl w:ilvl="0" w:tentative="0">
      <w:start w:val="1"/>
      <w:numFmt w:val="upperRoman"/>
      <w:pStyle w:val="168"/>
      <w:lvlText w:val="%1)"/>
      <w:lvlJc w:val="left"/>
      <w:pPr>
        <w:tabs>
          <w:tab w:val="left" w:pos="851"/>
        </w:tabs>
        <w:ind w:left="851" w:hanging="426"/>
      </w:pPr>
      <w:rPr>
        <w:rFonts w:hint="eastAsia" w:ascii="宋体" w:hAnsi="Times New Roman" w:eastAsia="宋体"/>
        <w:sz w:val="21"/>
      </w:rPr>
    </w:lvl>
    <w:lvl w:ilvl="1" w:tentative="0">
      <w:start w:val="1"/>
      <w:numFmt w:val="lowerLetter"/>
      <w:lvlText w:val="%2)"/>
      <w:lvlJc w:val="left"/>
      <w:pPr>
        <w:tabs>
          <w:tab w:val="left" w:pos="1310"/>
        </w:tabs>
        <w:ind w:left="1310" w:hanging="420"/>
      </w:pPr>
      <w:rPr>
        <w:rFonts w:hint="eastAsia"/>
      </w:rPr>
    </w:lvl>
    <w:lvl w:ilvl="2" w:tentative="0">
      <w:start w:val="1"/>
      <w:numFmt w:val="lowerRoman"/>
      <w:lvlText w:val="%3."/>
      <w:lvlJc w:val="right"/>
      <w:pPr>
        <w:tabs>
          <w:tab w:val="left" w:pos="1730"/>
        </w:tabs>
        <w:ind w:left="1730" w:hanging="420"/>
      </w:pPr>
      <w:rPr>
        <w:rFonts w:hint="eastAsia"/>
      </w:rPr>
    </w:lvl>
    <w:lvl w:ilvl="3" w:tentative="0">
      <w:start w:val="1"/>
      <w:numFmt w:val="decimal"/>
      <w:lvlText w:val="%4."/>
      <w:lvlJc w:val="left"/>
      <w:pPr>
        <w:tabs>
          <w:tab w:val="left" w:pos="2150"/>
        </w:tabs>
        <w:ind w:left="2150" w:hanging="420"/>
      </w:pPr>
      <w:rPr>
        <w:rFonts w:hint="eastAsia"/>
      </w:rPr>
    </w:lvl>
    <w:lvl w:ilvl="4" w:tentative="0">
      <w:start w:val="1"/>
      <w:numFmt w:val="lowerLetter"/>
      <w:lvlText w:val="%5)"/>
      <w:lvlJc w:val="left"/>
      <w:pPr>
        <w:tabs>
          <w:tab w:val="left" w:pos="2570"/>
        </w:tabs>
        <w:ind w:left="2570" w:hanging="420"/>
      </w:pPr>
      <w:rPr>
        <w:rFonts w:hint="eastAsia"/>
      </w:rPr>
    </w:lvl>
    <w:lvl w:ilvl="5" w:tentative="0">
      <w:start w:val="1"/>
      <w:numFmt w:val="lowerRoman"/>
      <w:lvlText w:val="%6."/>
      <w:lvlJc w:val="right"/>
      <w:pPr>
        <w:tabs>
          <w:tab w:val="left" w:pos="2990"/>
        </w:tabs>
        <w:ind w:left="2990" w:hanging="420"/>
      </w:pPr>
      <w:rPr>
        <w:rFonts w:hint="eastAsia"/>
      </w:rPr>
    </w:lvl>
    <w:lvl w:ilvl="6" w:tentative="0">
      <w:start w:val="1"/>
      <w:numFmt w:val="decimal"/>
      <w:lvlText w:val="%7."/>
      <w:lvlJc w:val="left"/>
      <w:pPr>
        <w:tabs>
          <w:tab w:val="left" w:pos="3410"/>
        </w:tabs>
        <w:ind w:left="3410" w:hanging="420"/>
      </w:pPr>
      <w:rPr>
        <w:rFonts w:hint="eastAsia"/>
      </w:rPr>
    </w:lvl>
    <w:lvl w:ilvl="7" w:tentative="0">
      <w:start w:val="1"/>
      <w:numFmt w:val="lowerLetter"/>
      <w:lvlText w:val="%8)"/>
      <w:lvlJc w:val="left"/>
      <w:pPr>
        <w:tabs>
          <w:tab w:val="left" w:pos="3830"/>
        </w:tabs>
        <w:ind w:left="3830" w:hanging="420"/>
      </w:pPr>
      <w:rPr>
        <w:rFonts w:hint="eastAsia"/>
      </w:rPr>
    </w:lvl>
    <w:lvl w:ilvl="8" w:tentative="0">
      <w:start w:val="1"/>
      <w:numFmt w:val="lowerRoman"/>
      <w:lvlText w:val="%9."/>
      <w:lvlJc w:val="right"/>
      <w:pPr>
        <w:tabs>
          <w:tab w:val="left" w:pos="4250"/>
        </w:tabs>
        <w:ind w:left="4250" w:hanging="420"/>
      </w:pPr>
      <w:rPr>
        <w:rFonts w:hint="eastAsia"/>
      </w:rPr>
    </w:lvl>
  </w:abstractNum>
  <w:abstractNum w:abstractNumId="57">
    <w:nsid w:val="646260FA"/>
    <w:multiLevelType w:val="multilevel"/>
    <w:tmpl w:val="646260FA"/>
    <w:lvl w:ilvl="0" w:tentative="0">
      <w:start w:val="1"/>
      <w:numFmt w:val="decimal"/>
      <w:pStyle w:val="112"/>
      <w:suff w:val="nothing"/>
      <w:lvlText w:val="表%1　"/>
      <w:lvlJc w:val="left"/>
      <w:pPr>
        <w:ind w:left="0" w:firstLine="0"/>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7"/>
        </w:tabs>
        <w:ind w:left="1417" w:hanging="567"/>
      </w:pPr>
    </w:lvl>
    <w:lvl w:ilvl="3" w:tentative="0">
      <w:start w:val="1"/>
      <w:numFmt w:val="decimal"/>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58">
    <w:nsid w:val="654A26C9"/>
    <w:multiLevelType w:val="multilevel"/>
    <w:tmpl w:val="654A26C9"/>
    <w:lvl w:ilvl="0" w:tentative="0">
      <w:start w:val="1"/>
      <w:numFmt w:val="none"/>
      <w:pStyle w:val="189"/>
      <w:lvlText w:val="──"/>
      <w:lvlJc w:val="left"/>
      <w:pPr>
        <w:ind w:left="851" w:firstLine="0"/>
      </w:pPr>
      <w:rPr>
        <w:rFonts w:hint="eastAsia" w:ascii="宋体" w:eastAsia="宋体" w:hAnsiTheme="majorHAnsi"/>
        <w:b w:val="0"/>
        <w:i w:val="0"/>
        <w:sz w:val="21"/>
      </w:rPr>
    </w:lvl>
    <w:lvl w:ilvl="1" w:tentative="0">
      <w:start w:val="1"/>
      <w:numFmt w:val="bullet"/>
      <w:lvlText w:val=""/>
      <w:lvlJc w:val="left"/>
      <w:pPr>
        <w:ind w:left="1276" w:hanging="425"/>
      </w:pPr>
      <w:rPr>
        <w:rFonts w:hint="default" w:ascii="Wingdings" w:hAnsi="Wingdings"/>
      </w:rPr>
    </w:lvl>
    <w:lvl w:ilvl="2" w:tentative="0">
      <w:start w:val="1"/>
      <w:numFmt w:val="bullet"/>
      <w:lvlText w:val=""/>
      <w:lvlJc w:val="left"/>
      <w:pPr>
        <w:ind w:left="1276" w:hanging="236"/>
      </w:pPr>
      <w:rPr>
        <w:rFonts w:hint="default" w:ascii="Wingdings" w:hAnsi="Wingdings"/>
      </w:rPr>
    </w:lvl>
    <w:lvl w:ilvl="3" w:tentative="0">
      <w:start w:val="1"/>
      <w:numFmt w:val="bullet"/>
      <w:lvlText w:val=""/>
      <w:lvlJc w:val="left"/>
      <w:pPr>
        <w:ind w:left="1880" w:hanging="420"/>
      </w:pPr>
      <w:rPr>
        <w:rFonts w:hint="default" w:ascii="Wingdings" w:hAnsi="Wingdings"/>
      </w:rPr>
    </w:lvl>
    <w:lvl w:ilvl="4" w:tentative="0">
      <w:start w:val="1"/>
      <w:numFmt w:val="bullet"/>
      <w:lvlText w:val=""/>
      <w:lvlJc w:val="left"/>
      <w:pPr>
        <w:ind w:left="2300" w:hanging="420"/>
      </w:pPr>
      <w:rPr>
        <w:rFonts w:hint="default" w:ascii="Wingdings" w:hAnsi="Wingdings"/>
      </w:rPr>
    </w:lvl>
    <w:lvl w:ilvl="5" w:tentative="0">
      <w:start w:val="1"/>
      <w:numFmt w:val="bullet"/>
      <w:lvlText w:val=""/>
      <w:lvlJc w:val="left"/>
      <w:pPr>
        <w:ind w:left="2720" w:hanging="420"/>
      </w:pPr>
      <w:rPr>
        <w:rFonts w:hint="default" w:ascii="Wingdings" w:hAnsi="Wingdings"/>
      </w:rPr>
    </w:lvl>
    <w:lvl w:ilvl="6" w:tentative="0">
      <w:start w:val="1"/>
      <w:numFmt w:val="bullet"/>
      <w:lvlText w:val=""/>
      <w:lvlJc w:val="left"/>
      <w:pPr>
        <w:ind w:left="3140" w:hanging="420"/>
      </w:pPr>
      <w:rPr>
        <w:rFonts w:hint="default" w:ascii="Wingdings" w:hAnsi="Wingdings"/>
      </w:rPr>
    </w:lvl>
    <w:lvl w:ilvl="7" w:tentative="0">
      <w:start w:val="1"/>
      <w:numFmt w:val="bullet"/>
      <w:lvlText w:val=""/>
      <w:lvlJc w:val="left"/>
      <w:pPr>
        <w:ind w:left="3560" w:hanging="420"/>
      </w:pPr>
      <w:rPr>
        <w:rFonts w:hint="default" w:ascii="Wingdings" w:hAnsi="Wingdings"/>
      </w:rPr>
    </w:lvl>
    <w:lvl w:ilvl="8" w:tentative="0">
      <w:start w:val="1"/>
      <w:numFmt w:val="bullet"/>
      <w:lvlText w:val=""/>
      <w:lvlJc w:val="left"/>
      <w:pPr>
        <w:ind w:left="3980" w:hanging="420"/>
      </w:pPr>
      <w:rPr>
        <w:rFonts w:hint="default" w:ascii="Wingdings" w:hAnsi="Wingdings"/>
      </w:rPr>
    </w:lvl>
  </w:abstractNum>
  <w:abstractNum w:abstractNumId="59">
    <w:nsid w:val="657D3FBC"/>
    <w:multiLevelType w:val="multilevel"/>
    <w:tmpl w:val="657D3FBC"/>
    <w:lvl w:ilvl="0" w:tentative="0">
      <w:start w:val="1"/>
      <w:numFmt w:val="upperLetter"/>
      <w:pStyle w:val="76"/>
      <w:suff w:val="nothing"/>
      <w:lvlText w:val="附录%1"/>
      <w:lvlJc w:val="left"/>
      <w:pPr>
        <w:ind w:left="0" w:firstLine="0"/>
      </w:pPr>
      <w:rPr>
        <w:rFonts w:hint="eastAsia"/>
        <w:spacing w:val="100"/>
      </w:rPr>
    </w:lvl>
    <w:lvl w:ilvl="1" w:tentative="0">
      <w:start w:val="1"/>
      <w:numFmt w:val="decimal"/>
      <w:pStyle w:val="78"/>
      <w:suff w:val="nothing"/>
      <w:lvlText w:val="%1.%2　"/>
      <w:lvlJc w:val="left"/>
      <w:pPr>
        <w:ind w:left="0" w:firstLine="0"/>
      </w:pPr>
      <w:rPr>
        <w:rFonts w:hint="eastAsia" w:ascii="黑体" w:eastAsia="黑体"/>
        <w:b w:val="0"/>
        <w:i w:val="0"/>
        <w:sz w:val="21"/>
      </w:rPr>
    </w:lvl>
    <w:lvl w:ilvl="2" w:tentative="0">
      <w:start w:val="1"/>
      <w:numFmt w:val="decimal"/>
      <w:pStyle w:val="79"/>
      <w:suff w:val="nothing"/>
      <w:lvlText w:val="%1.%2.%3　"/>
      <w:lvlJc w:val="left"/>
      <w:pPr>
        <w:ind w:left="0" w:firstLine="0"/>
      </w:pPr>
      <w:rPr>
        <w:rFonts w:hint="eastAsia" w:ascii="黑体" w:eastAsia="黑体"/>
        <w:b w:val="0"/>
        <w:i w:val="0"/>
        <w:sz w:val="21"/>
      </w:rPr>
    </w:lvl>
    <w:lvl w:ilvl="3" w:tentative="0">
      <w:start w:val="1"/>
      <w:numFmt w:val="decimal"/>
      <w:pStyle w:val="81"/>
      <w:suff w:val="nothing"/>
      <w:lvlText w:val="%1.%2.%3.%4　"/>
      <w:lvlJc w:val="left"/>
      <w:pPr>
        <w:ind w:left="0" w:firstLine="0"/>
      </w:pPr>
      <w:rPr>
        <w:rFonts w:hint="eastAsia" w:ascii="黑体" w:eastAsia="黑体"/>
        <w:b w:val="0"/>
        <w:i w:val="0"/>
        <w:sz w:val="21"/>
      </w:rPr>
    </w:lvl>
    <w:lvl w:ilvl="4" w:tentative="0">
      <w:start w:val="1"/>
      <w:numFmt w:val="decimal"/>
      <w:pStyle w:val="82"/>
      <w:suff w:val="nothing"/>
      <w:lvlText w:val="%1.%2.%3.%4.%5　"/>
      <w:lvlJc w:val="left"/>
      <w:pPr>
        <w:ind w:left="0" w:firstLine="0"/>
      </w:pPr>
      <w:rPr>
        <w:rFonts w:hint="eastAsia" w:ascii="黑体" w:eastAsia="黑体"/>
        <w:b w:val="0"/>
        <w:i w:val="0"/>
        <w:sz w:val="21"/>
      </w:rPr>
    </w:lvl>
    <w:lvl w:ilvl="5" w:tentative="0">
      <w:start w:val="1"/>
      <w:numFmt w:val="decimal"/>
      <w:pStyle w:val="84"/>
      <w:suff w:val="nothing"/>
      <w:lvlText w:val="%1.%2.%3.%4.%5.%6　"/>
      <w:lvlJc w:val="left"/>
      <w:pPr>
        <w:ind w:left="0" w:firstLine="0"/>
      </w:pPr>
      <w:rPr>
        <w:rFonts w:hint="eastAsia" w:ascii="黑体" w:eastAsia="黑体"/>
        <w:b w:val="0"/>
        <w:i w:val="0"/>
        <w:sz w:val="21"/>
      </w:rPr>
    </w:lvl>
    <w:lvl w:ilvl="6" w:tentative="0">
      <w:start w:val="1"/>
      <w:numFmt w:val="decimal"/>
      <w:suff w:val="nothing"/>
      <w:lvlText w:val="%1.%2.%3.%4.%5.%6.%7　"/>
      <w:lvlJc w:val="left"/>
      <w:pPr>
        <w:ind w:left="0" w:firstLine="0"/>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60">
    <w:nsid w:val="690969F0"/>
    <w:multiLevelType w:val="singleLevel"/>
    <w:tmpl w:val="690969F0"/>
    <w:lvl w:ilvl="0" w:tentative="0">
      <w:start w:val="1"/>
      <w:numFmt w:val="decimal"/>
      <w:suff w:val="nothing"/>
      <w:lvlText w:val="%1."/>
      <w:lvlJc w:val="left"/>
      <w:pPr>
        <w:tabs>
          <w:tab w:val="left" w:pos="0"/>
        </w:tabs>
        <w:ind w:left="0" w:leftChars="0" w:firstLine="0" w:firstLineChars="0"/>
      </w:pPr>
      <w:rPr>
        <w:rFonts w:hint="default"/>
      </w:rPr>
    </w:lvl>
  </w:abstractNum>
  <w:abstractNum w:abstractNumId="61">
    <w:nsid w:val="69506ABF"/>
    <w:multiLevelType w:val="multilevel"/>
    <w:tmpl w:val="69506ABF"/>
    <w:lvl w:ilvl="0" w:tentative="0">
      <w:start w:val="1"/>
      <w:numFmt w:val="bullet"/>
      <w:pStyle w:val="188"/>
      <w:lvlText w:val=""/>
      <w:lvlJc w:val="left"/>
      <w:pPr>
        <w:ind w:left="851" w:firstLine="0"/>
      </w:pPr>
      <w:rPr>
        <w:rFonts w:hint="default" w:ascii="Wingdings" w:hAnsi="Wingdings"/>
        <w:color w:val="auto"/>
      </w:rPr>
    </w:lvl>
    <w:lvl w:ilvl="1" w:tentative="0">
      <w:start w:val="1"/>
      <w:numFmt w:val="lowerLetter"/>
      <w:lvlText w:val="%2)"/>
      <w:lvlJc w:val="left"/>
      <w:pPr>
        <w:ind w:left="1040" w:hanging="420"/>
      </w:pPr>
      <w:rPr>
        <w:rFonts w:hint="eastAsia"/>
      </w:rPr>
    </w:lvl>
    <w:lvl w:ilvl="2" w:tentative="0">
      <w:start w:val="1"/>
      <w:numFmt w:val="lowerRoman"/>
      <w:lvlText w:val="%3."/>
      <w:lvlJc w:val="right"/>
      <w:pPr>
        <w:ind w:left="1460" w:hanging="420"/>
      </w:pPr>
      <w:rPr>
        <w:rFonts w:hint="eastAsia"/>
      </w:rPr>
    </w:lvl>
    <w:lvl w:ilvl="3" w:tentative="0">
      <w:start w:val="1"/>
      <w:numFmt w:val="decimal"/>
      <w:lvlText w:val="%4."/>
      <w:lvlJc w:val="left"/>
      <w:pPr>
        <w:ind w:left="1880" w:hanging="420"/>
      </w:pPr>
      <w:rPr>
        <w:rFonts w:hint="eastAsia"/>
      </w:rPr>
    </w:lvl>
    <w:lvl w:ilvl="4" w:tentative="0">
      <w:start w:val="1"/>
      <w:numFmt w:val="lowerLetter"/>
      <w:lvlText w:val="%5)"/>
      <w:lvlJc w:val="left"/>
      <w:pPr>
        <w:ind w:left="2300" w:hanging="420"/>
      </w:pPr>
      <w:rPr>
        <w:rFonts w:hint="eastAsia"/>
      </w:rPr>
    </w:lvl>
    <w:lvl w:ilvl="5" w:tentative="0">
      <w:start w:val="1"/>
      <w:numFmt w:val="lowerRoman"/>
      <w:lvlText w:val="%6."/>
      <w:lvlJc w:val="right"/>
      <w:pPr>
        <w:ind w:left="2720" w:hanging="420"/>
      </w:pPr>
      <w:rPr>
        <w:rFonts w:hint="eastAsia"/>
      </w:rPr>
    </w:lvl>
    <w:lvl w:ilvl="6" w:tentative="0">
      <w:start w:val="1"/>
      <w:numFmt w:val="decimal"/>
      <w:lvlText w:val="%7."/>
      <w:lvlJc w:val="left"/>
      <w:pPr>
        <w:ind w:left="3140" w:hanging="420"/>
      </w:pPr>
      <w:rPr>
        <w:rFonts w:hint="eastAsia"/>
      </w:rPr>
    </w:lvl>
    <w:lvl w:ilvl="7" w:tentative="0">
      <w:start w:val="1"/>
      <w:numFmt w:val="lowerLetter"/>
      <w:lvlText w:val="%8)"/>
      <w:lvlJc w:val="left"/>
      <w:pPr>
        <w:ind w:left="3560" w:hanging="420"/>
      </w:pPr>
      <w:rPr>
        <w:rFonts w:hint="eastAsia"/>
      </w:rPr>
    </w:lvl>
    <w:lvl w:ilvl="8" w:tentative="0">
      <w:start w:val="1"/>
      <w:numFmt w:val="lowerRoman"/>
      <w:lvlText w:val="%9."/>
      <w:lvlJc w:val="right"/>
      <w:pPr>
        <w:ind w:left="3980" w:hanging="420"/>
      </w:pPr>
      <w:rPr>
        <w:rFonts w:hint="eastAsia"/>
      </w:rPr>
    </w:lvl>
  </w:abstractNum>
  <w:abstractNum w:abstractNumId="62">
    <w:nsid w:val="6A1CFE46"/>
    <w:multiLevelType w:val="singleLevel"/>
    <w:tmpl w:val="6A1CFE46"/>
    <w:lvl w:ilvl="0" w:tentative="0">
      <w:start w:val="1"/>
      <w:numFmt w:val="decimal"/>
      <w:suff w:val="nothing"/>
      <w:lvlText w:val="%1."/>
      <w:lvlJc w:val="left"/>
      <w:pPr>
        <w:tabs>
          <w:tab w:val="left" w:pos="0"/>
        </w:tabs>
        <w:ind w:left="0" w:leftChars="0" w:firstLine="0" w:firstLineChars="0"/>
      </w:pPr>
      <w:rPr>
        <w:rFonts w:hint="default"/>
      </w:rPr>
    </w:lvl>
  </w:abstractNum>
  <w:abstractNum w:abstractNumId="63">
    <w:nsid w:val="6B851DF1"/>
    <w:multiLevelType w:val="singleLevel"/>
    <w:tmpl w:val="6B851DF1"/>
    <w:lvl w:ilvl="0" w:tentative="0">
      <w:start w:val="1"/>
      <w:numFmt w:val="decimal"/>
      <w:suff w:val="nothing"/>
      <w:lvlText w:val="%1."/>
      <w:lvlJc w:val="left"/>
      <w:pPr>
        <w:tabs>
          <w:tab w:val="left" w:pos="0"/>
        </w:tabs>
        <w:ind w:left="0" w:leftChars="0" w:firstLine="0" w:firstLineChars="0"/>
      </w:pPr>
      <w:rPr>
        <w:rFonts w:hint="default"/>
      </w:rPr>
    </w:lvl>
  </w:abstractNum>
  <w:abstractNum w:abstractNumId="64">
    <w:nsid w:val="6CA41985"/>
    <w:multiLevelType w:val="multilevel"/>
    <w:tmpl w:val="6CA41985"/>
    <w:lvl w:ilvl="0" w:tentative="0">
      <w:start w:val="1"/>
      <w:numFmt w:val="decimal"/>
      <w:pStyle w:val="97"/>
      <w:lvlText w:val="%1)"/>
      <w:lvlJc w:val="left"/>
      <w:pPr>
        <w:tabs>
          <w:tab w:val="left" w:pos="823"/>
        </w:tabs>
        <w:ind w:left="823"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5">
    <w:nsid w:val="6CE42AC1"/>
    <w:multiLevelType w:val="multilevel"/>
    <w:tmpl w:val="6CE42AC1"/>
    <w:lvl w:ilvl="0" w:tentative="0">
      <w:start w:val="1"/>
      <w:numFmt w:val="lowerLetter"/>
      <w:pStyle w:val="173"/>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6">
    <w:nsid w:val="6CEA2025"/>
    <w:multiLevelType w:val="multilevel"/>
    <w:tmpl w:val="6CEA2025"/>
    <w:lvl w:ilvl="0" w:tentative="0">
      <w:start w:val="1"/>
      <w:numFmt w:val="none"/>
      <w:pStyle w:val="152"/>
      <w:suff w:val="nothing"/>
      <w:lvlText w:val="%1"/>
      <w:lvlJc w:val="left"/>
      <w:pPr>
        <w:ind w:left="0" w:firstLine="0"/>
      </w:pPr>
      <w:rPr>
        <w:rFonts w:hint="eastAsia"/>
      </w:rPr>
    </w:lvl>
    <w:lvl w:ilvl="1" w:tentative="0">
      <w:start w:val="1"/>
      <w:numFmt w:val="decimal"/>
      <w:pStyle w:val="104"/>
      <w:suff w:val="nothing"/>
      <w:lvlText w:val="%1%2　"/>
      <w:lvlJc w:val="left"/>
      <w:pPr>
        <w:ind w:left="0" w:firstLine="0"/>
      </w:pPr>
      <w:rPr>
        <w:rFonts w:hint="eastAsia" w:ascii="黑体" w:eastAsia="黑体"/>
        <w:b w:val="0"/>
        <w:i w:val="0"/>
        <w:sz w:val="21"/>
      </w:rPr>
    </w:lvl>
    <w:lvl w:ilvl="2" w:tentative="0">
      <w:start w:val="1"/>
      <w:numFmt w:val="decimal"/>
      <w:pStyle w:val="105"/>
      <w:suff w:val="nothing"/>
      <w:lvlText w:val="%1%2.%3　"/>
      <w:lvlJc w:val="left"/>
      <w:pPr>
        <w:ind w:left="0" w:firstLine="0"/>
      </w:pPr>
      <w:rPr>
        <w:rFonts w:hint="eastAsia" w:ascii="黑体" w:hAnsi="Times New Roman" w:eastAsia="黑体" w:cs="Times New Roman"/>
        <w:b w:val="0"/>
        <w:bCs w:val="0"/>
        <w:i w:val="0"/>
        <w:iCs w:val="0"/>
        <w:caps w:val="0"/>
        <w:smallCaps w:val="0"/>
        <w:strike w:val="0"/>
        <w:dstrike w:val="0"/>
        <w:vanish w:val="0"/>
        <w:color w:val="000000"/>
        <w:spacing w:val="0"/>
        <w:kern w:val="0"/>
        <w:position w:val="0"/>
        <w:sz w:val="21"/>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14:cntxtalts w14:val="0"/>
      </w:rPr>
    </w:lvl>
    <w:lvl w:ilvl="3" w:tentative="0">
      <w:start w:val="1"/>
      <w:numFmt w:val="decimal"/>
      <w:pStyle w:val="65"/>
      <w:suff w:val="nothing"/>
      <w:lvlText w:val="%1%2.%3.%4　"/>
      <w:lvlJc w:val="left"/>
      <w:pPr>
        <w:ind w:left="0" w:firstLine="0"/>
      </w:pPr>
      <w:rPr>
        <w:rFonts w:hint="eastAsia" w:ascii="黑体" w:eastAsia="黑体"/>
        <w:b w:val="0"/>
        <w:i w:val="0"/>
        <w:sz w:val="21"/>
      </w:rPr>
    </w:lvl>
    <w:lvl w:ilvl="4" w:tentative="0">
      <w:start w:val="1"/>
      <w:numFmt w:val="decimal"/>
      <w:pStyle w:val="94"/>
      <w:suff w:val="nothing"/>
      <w:lvlText w:val="%1%2.%3.%4.%5　"/>
      <w:lvlJc w:val="left"/>
      <w:pPr>
        <w:ind w:left="0" w:firstLine="0"/>
      </w:pPr>
      <w:rPr>
        <w:rFonts w:hint="eastAsia" w:ascii="黑体" w:eastAsia="黑体"/>
        <w:b w:val="0"/>
        <w:i w:val="0"/>
        <w:sz w:val="21"/>
      </w:rPr>
    </w:lvl>
    <w:lvl w:ilvl="5" w:tentative="0">
      <w:start w:val="1"/>
      <w:numFmt w:val="decimal"/>
      <w:pStyle w:val="98"/>
      <w:suff w:val="nothing"/>
      <w:lvlText w:val="%1%2.%3.%4.%5.%6　"/>
      <w:lvlJc w:val="left"/>
      <w:pPr>
        <w:ind w:left="0" w:firstLine="0"/>
      </w:pPr>
      <w:rPr>
        <w:rFonts w:hint="eastAsia" w:ascii="黑体" w:eastAsia="黑体"/>
        <w:b w:val="0"/>
        <w:i w:val="0"/>
        <w:sz w:val="21"/>
      </w:rPr>
    </w:lvl>
    <w:lvl w:ilvl="6" w:tentative="0">
      <w:start w:val="1"/>
      <w:numFmt w:val="decimal"/>
      <w:pStyle w:val="103"/>
      <w:suff w:val="nothing"/>
      <w:lvlText w:val="%1%2.%3.%4.%5.%6.%7　"/>
      <w:lvlJc w:val="left"/>
      <w:pPr>
        <w:ind w:left="0" w:firstLine="0"/>
      </w:pPr>
      <w:rPr>
        <w:rFonts w:hint="eastAsia" w:ascii="黑体"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67">
    <w:nsid w:val="6DBF04F4"/>
    <w:multiLevelType w:val="multilevel"/>
    <w:tmpl w:val="6DBF04F4"/>
    <w:lvl w:ilvl="0" w:tentative="0">
      <w:start w:val="1"/>
      <w:numFmt w:val="none"/>
      <w:pStyle w:val="179"/>
      <w:lvlText w:val="%1注："/>
      <w:lvlJc w:val="left"/>
      <w:pPr>
        <w:ind w:left="737" w:hanging="374"/>
      </w:pPr>
      <w:rPr>
        <w:rFonts w:hint="eastAsia" w:ascii="黑体"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68">
    <w:nsid w:val="6DF35F19"/>
    <w:multiLevelType w:val="multilevel"/>
    <w:tmpl w:val="6DF35F19"/>
    <w:lvl w:ilvl="0" w:tentative="0">
      <w:start w:val="1"/>
      <w:numFmt w:val="decimal"/>
      <w:pStyle w:val="115"/>
      <w:suff w:val="nothing"/>
      <w:lvlText w:val="Table %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69">
    <w:nsid w:val="72BB9317"/>
    <w:multiLevelType w:val="singleLevel"/>
    <w:tmpl w:val="72BB9317"/>
    <w:lvl w:ilvl="0" w:tentative="0">
      <w:start w:val="1"/>
      <w:numFmt w:val="decimal"/>
      <w:suff w:val="nothing"/>
      <w:lvlText w:val="%1."/>
      <w:lvlJc w:val="left"/>
      <w:pPr>
        <w:tabs>
          <w:tab w:val="left" w:pos="0"/>
        </w:tabs>
        <w:ind w:left="0" w:leftChars="0" w:firstLine="0" w:firstLineChars="0"/>
      </w:pPr>
      <w:rPr>
        <w:rFonts w:hint="default"/>
      </w:rPr>
    </w:lvl>
  </w:abstractNum>
  <w:abstractNum w:abstractNumId="70">
    <w:nsid w:val="74E7ED47"/>
    <w:multiLevelType w:val="singleLevel"/>
    <w:tmpl w:val="74E7ED47"/>
    <w:lvl w:ilvl="0" w:tentative="0">
      <w:start w:val="1"/>
      <w:numFmt w:val="decimal"/>
      <w:suff w:val="nothing"/>
      <w:lvlText w:val="%1."/>
      <w:lvlJc w:val="left"/>
      <w:pPr>
        <w:tabs>
          <w:tab w:val="left" w:pos="0"/>
        </w:tabs>
        <w:ind w:left="0" w:leftChars="0" w:firstLine="0" w:firstLineChars="0"/>
      </w:pPr>
      <w:rPr>
        <w:rFonts w:hint="default"/>
      </w:rPr>
    </w:lvl>
  </w:abstractNum>
  <w:abstractNum w:abstractNumId="71">
    <w:nsid w:val="76933334"/>
    <w:multiLevelType w:val="multilevel"/>
    <w:tmpl w:val="76933334"/>
    <w:lvl w:ilvl="0" w:tentative="0">
      <w:start w:val="1"/>
      <w:numFmt w:val="none"/>
      <w:pStyle w:val="139"/>
      <w:lvlText w:val="%1——"/>
      <w:lvlJc w:val="left"/>
      <w:pPr>
        <w:tabs>
          <w:tab w:val="left" w:pos="330"/>
        </w:tabs>
        <w:ind w:left="948"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2">
    <w:nsid w:val="7ABFB626"/>
    <w:multiLevelType w:val="singleLevel"/>
    <w:tmpl w:val="7ABFB626"/>
    <w:lvl w:ilvl="0" w:tentative="0">
      <w:start w:val="1"/>
      <w:numFmt w:val="decimal"/>
      <w:suff w:val="nothing"/>
      <w:lvlText w:val="%1."/>
      <w:lvlJc w:val="left"/>
      <w:pPr>
        <w:tabs>
          <w:tab w:val="left" w:pos="0"/>
        </w:tabs>
        <w:ind w:left="0" w:leftChars="0" w:firstLine="0" w:firstLineChars="0"/>
      </w:pPr>
      <w:rPr>
        <w:rFonts w:hint="default"/>
      </w:rPr>
    </w:lvl>
  </w:abstractNum>
  <w:abstractNum w:abstractNumId="73">
    <w:nsid w:val="7D9FFADE"/>
    <w:multiLevelType w:val="singleLevel"/>
    <w:tmpl w:val="7D9FFADE"/>
    <w:lvl w:ilvl="0" w:tentative="0">
      <w:start w:val="1"/>
      <w:numFmt w:val="chineseCounting"/>
      <w:suff w:val="nothing"/>
      <w:lvlText w:val="（%1）"/>
      <w:lvlJc w:val="left"/>
      <w:pPr>
        <w:ind w:left="0" w:firstLine="420"/>
      </w:pPr>
      <w:rPr>
        <w:rFonts w:hint="eastAsia"/>
      </w:rPr>
    </w:lvl>
  </w:abstractNum>
  <w:abstractNum w:abstractNumId="74">
    <w:nsid w:val="7F7ED3DC"/>
    <w:multiLevelType w:val="singleLevel"/>
    <w:tmpl w:val="7F7ED3DC"/>
    <w:lvl w:ilvl="0" w:tentative="0">
      <w:start w:val="1"/>
      <w:numFmt w:val="decimal"/>
      <w:suff w:val="nothing"/>
      <w:lvlText w:val="%1."/>
      <w:lvlJc w:val="left"/>
      <w:pPr>
        <w:tabs>
          <w:tab w:val="left" w:pos="0"/>
        </w:tabs>
        <w:ind w:left="0" w:leftChars="0" w:firstLine="0" w:firstLineChars="0"/>
      </w:pPr>
      <w:rPr>
        <w:rFonts w:hint="default"/>
      </w:rPr>
    </w:lvl>
  </w:abstractNum>
  <w:num w:numId="1">
    <w:abstractNumId w:val="21"/>
  </w:num>
  <w:num w:numId="2">
    <w:abstractNumId w:val="66"/>
  </w:num>
  <w:num w:numId="3">
    <w:abstractNumId w:val="28"/>
  </w:num>
  <w:num w:numId="4">
    <w:abstractNumId w:val="59"/>
  </w:num>
  <w:num w:numId="5">
    <w:abstractNumId w:val="52"/>
  </w:num>
  <w:num w:numId="6">
    <w:abstractNumId w:val="44"/>
  </w:num>
  <w:num w:numId="7">
    <w:abstractNumId w:val="33"/>
  </w:num>
  <w:num w:numId="8">
    <w:abstractNumId w:val="25"/>
  </w:num>
  <w:num w:numId="9">
    <w:abstractNumId w:val="35"/>
  </w:num>
  <w:num w:numId="10">
    <w:abstractNumId w:val="50"/>
  </w:num>
  <w:num w:numId="11">
    <w:abstractNumId w:val="64"/>
  </w:num>
  <w:num w:numId="12">
    <w:abstractNumId w:val="40"/>
  </w:num>
  <w:num w:numId="13">
    <w:abstractNumId w:val="43"/>
  </w:num>
  <w:num w:numId="14">
    <w:abstractNumId w:val="32"/>
  </w:num>
  <w:num w:numId="15">
    <w:abstractNumId w:val="53"/>
  </w:num>
  <w:num w:numId="16">
    <w:abstractNumId w:val="57"/>
  </w:num>
  <w:num w:numId="17">
    <w:abstractNumId w:val="51"/>
  </w:num>
  <w:num w:numId="18">
    <w:abstractNumId w:val="68"/>
  </w:num>
  <w:num w:numId="19">
    <w:abstractNumId w:val="47"/>
  </w:num>
  <w:num w:numId="20">
    <w:abstractNumId w:val="22"/>
  </w:num>
  <w:num w:numId="21">
    <w:abstractNumId w:val="39"/>
  </w:num>
  <w:num w:numId="22">
    <w:abstractNumId w:val="71"/>
  </w:num>
  <w:num w:numId="23">
    <w:abstractNumId w:val="56"/>
  </w:num>
  <w:num w:numId="24">
    <w:abstractNumId w:val="29"/>
  </w:num>
  <w:num w:numId="25">
    <w:abstractNumId w:val="65"/>
  </w:num>
  <w:num w:numId="26">
    <w:abstractNumId w:val="67"/>
  </w:num>
  <w:num w:numId="27">
    <w:abstractNumId w:val="24"/>
  </w:num>
  <w:num w:numId="28">
    <w:abstractNumId w:val="26"/>
  </w:num>
  <w:num w:numId="29">
    <w:abstractNumId w:val="45"/>
  </w:num>
  <w:num w:numId="30">
    <w:abstractNumId w:val="61"/>
  </w:num>
  <w:num w:numId="31">
    <w:abstractNumId w:val="58"/>
  </w:num>
  <w:num w:numId="32">
    <w:abstractNumId w:val="36"/>
  </w:num>
  <w:num w:numId="33">
    <w:abstractNumId w:val="20"/>
  </w:num>
  <w:num w:numId="34">
    <w:abstractNumId w:val="13"/>
  </w:num>
  <w:num w:numId="35">
    <w:abstractNumId w:val="16"/>
  </w:num>
  <w:num w:numId="36">
    <w:abstractNumId w:val="74"/>
  </w:num>
  <w:num w:numId="37">
    <w:abstractNumId w:val="48"/>
  </w:num>
  <w:num w:numId="38">
    <w:abstractNumId w:val="19"/>
  </w:num>
  <w:num w:numId="39">
    <w:abstractNumId w:val="60"/>
  </w:num>
  <w:num w:numId="40">
    <w:abstractNumId w:val="4"/>
  </w:num>
  <w:num w:numId="41">
    <w:abstractNumId w:val="34"/>
  </w:num>
  <w:num w:numId="42">
    <w:abstractNumId w:val="31"/>
  </w:num>
  <w:num w:numId="43">
    <w:abstractNumId w:val="72"/>
  </w:num>
  <w:num w:numId="44">
    <w:abstractNumId w:val="30"/>
  </w:num>
  <w:num w:numId="45">
    <w:abstractNumId w:val="0"/>
  </w:num>
  <w:num w:numId="46">
    <w:abstractNumId w:val="7"/>
  </w:num>
  <w:num w:numId="47">
    <w:abstractNumId w:val="9"/>
  </w:num>
  <w:num w:numId="48">
    <w:abstractNumId w:val="69"/>
  </w:num>
  <w:num w:numId="49">
    <w:abstractNumId w:val="5"/>
  </w:num>
  <w:num w:numId="50">
    <w:abstractNumId w:val="14"/>
  </w:num>
  <w:num w:numId="51">
    <w:abstractNumId w:val="37"/>
  </w:num>
  <w:num w:numId="52">
    <w:abstractNumId w:val="41"/>
  </w:num>
  <w:num w:numId="53">
    <w:abstractNumId w:val="1"/>
  </w:num>
  <w:num w:numId="54">
    <w:abstractNumId w:val="12"/>
  </w:num>
  <w:num w:numId="55">
    <w:abstractNumId w:val="63"/>
  </w:num>
  <w:num w:numId="56">
    <w:abstractNumId w:val="17"/>
  </w:num>
  <w:num w:numId="57">
    <w:abstractNumId w:val="3"/>
  </w:num>
  <w:num w:numId="58">
    <w:abstractNumId w:val="27"/>
  </w:num>
  <w:num w:numId="59">
    <w:abstractNumId w:val="42"/>
  </w:num>
  <w:num w:numId="60">
    <w:abstractNumId w:val="54"/>
  </w:num>
  <w:num w:numId="61">
    <w:abstractNumId w:val="55"/>
  </w:num>
  <w:num w:numId="62">
    <w:abstractNumId w:val="62"/>
  </w:num>
  <w:num w:numId="63">
    <w:abstractNumId w:val="6"/>
  </w:num>
  <w:num w:numId="64">
    <w:abstractNumId w:val="11"/>
  </w:num>
  <w:num w:numId="65">
    <w:abstractNumId w:val="46"/>
  </w:num>
  <w:num w:numId="66">
    <w:abstractNumId w:val="18"/>
  </w:num>
  <w:num w:numId="67">
    <w:abstractNumId w:val="15"/>
  </w:num>
  <w:num w:numId="68">
    <w:abstractNumId w:val="2"/>
  </w:num>
  <w:num w:numId="69">
    <w:abstractNumId w:val="70"/>
  </w:num>
  <w:num w:numId="70">
    <w:abstractNumId w:val="38"/>
  </w:num>
  <w:num w:numId="71">
    <w:abstractNumId w:val="8"/>
  </w:num>
  <w:num w:numId="72">
    <w:abstractNumId w:val="10"/>
  </w:num>
  <w:num w:numId="73">
    <w:abstractNumId w:val="23"/>
  </w:num>
  <w:num w:numId="74">
    <w:abstractNumId w:val="49"/>
  </w:num>
  <w:num w:numId="75">
    <w:abstractNumId w:val="7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0"/>
  <w:bordersDoNotSurroundFooter w:val="0"/>
  <w:attachedTemplate r:id="rId1"/>
  <w:documentProtection w:edit="forms"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VjZDEzZGY2NGIzZmIyYTQwNGQyYmNjM2VlM2VlYzgifQ=="/>
  </w:docVars>
  <w:rsids>
    <w:rsidRoot w:val="00942F2C"/>
    <w:rsid w:val="0000040A"/>
    <w:rsid w:val="00000A94"/>
    <w:rsid w:val="00001972"/>
    <w:rsid w:val="00001D9A"/>
    <w:rsid w:val="00007B3A"/>
    <w:rsid w:val="000107E0"/>
    <w:rsid w:val="00011FDE"/>
    <w:rsid w:val="00012FFD"/>
    <w:rsid w:val="00014162"/>
    <w:rsid w:val="00014340"/>
    <w:rsid w:val="00016A9C"/>
    <w:rsid w:val="00022184"/>
    <w:rsid w:val="00022762"/>
    <w:rsid w:val="000238E0"/>
    <w:rsid w:val="000249DB"/>
    <w:rsid w:val="0002595E"/>
    <w:rsid w:val="000303C3"/>
    <w:rsid w:val="000331D3"/>
    <w:rsid w:val="000346A5"/>
    <w:rsid w:val="000359C3"/>
    <w:rsid w:val="00035A7D"/>
    <w:rsid w:val="000365ED"/>
    <w:rsid w:val="0004249A"/>
    <w:rsid w:val="00043282"/>
    <w:rsid w:val="00044286"/>
    <w:rsid w:val="00047F28"/>
    <w:rsid w:val="000503AA"/>
    <w:rsid w:val="000506A1"/>
    <w:rsid w:val="000515DD"/>
    <w:rsid w:val="0005265A"/>
    <w:rsid w:val="000539DD"/>
    <w:rsid w:val="00053BD3"/>
    <w:rsid w:val="000556ED"/>
    <w:rsid w:val="00055FE2"/>
    <w:rsid w:val="0005616F"/>
    <w:rsid w:val="00060C2E"/>
    <w:rsid w:val="00061033"/>
    <w:rsid w:val="000619E9"/>
    <w:rsid w:val="000622D4"/>
    <w:rsid w:val="0006357D"/>
    <w:rsid w:val="00067F1E"/>
    <w:rsid w:val="00071CC0"/>
    <w:rsid w:val="00073C8C"/>
    <w:rsid w:val="00077B64"/>
    <w:rsid w:val="00080A1C"/>
    <w:rsid w:val="00082317"/>
    <w:rsid w:val="00083D2C"/>
    <w:rsid w:val="00086AA1"/>
    <w:rsid w:val="00087A77"/>
    <w:rsid w:val="00090CA6"/>
    <w:rsid w:val="00092B8A"/>
    <w:rsid w:val="00092FB0"/>
    <w:rsid w:val="000934C5"/>
    <w:rsid w:val="00093D25"/>
    <w:rsid w:val="00093DAB"/>
    <w:rsid w:val="00094D73"/>
    <w:rsid w:val="00096D63"/>
    <w:rsid w:val="000A0B60"/>
    <w:rsid w:val="000A0EB8"/>
    <w:rsid w:val="000A19FC"/>
    <w:rsid w:val="000A296B"/>
    <w:rsid w:val="000A7311"/>
    <w:rsid w:val="000B060F"/>
    <w:rsid w:val="000B1592"/>
    <w:rsid w:val="000B1FF2"/>
    <w:rsid w:val="000B3CDA"/>
    <w:rsid w:val="000B6A0B"/>
    <w:rsid w:val="000C0F6C"/>
    <w:rsid w:val="000C11DB"/>
    <w:rsid w:val="000C1492"/>
    <w:rsid w:val="000C2FBD"/>
    <w:rsid w:val="000C4B41"/>
    <w:rsid w:val="000C57D6"/>
    <w:rsid w:val="000C6362"/>
    <w:rsid w:val="000C7666"/>
    <w:rsid w:val="000D0A9C"/>
    <w:rsid w:val="000D1795"/>
    <w:rsid w:val="000D329A"/>
    <w:rsid w:val="000D4B9C"/>
    <w:rsid w:val="000D4EB6"/>
    <w:rsid w:val="000D753B"/>
    <w:rsid w:val="000E4C9E"/>
    <w:rsid w:val="000E6FD7"/>
    <w:rsid w:val="000F06E1"/>
    <w:rsid w:val="000F0E3C"/>
    <w:rsid w:val="000F19D5"/>
    <w:rsid w:val="000F4AEA"/>
    <w:rsid w:val="000F4BD4"/>
    <w:rsid w:val="000F633F"/>
    <w:rsid w:val="000F67E9"/>
    <w:rsid w:val="00104926"/>
    <w:rsid w:val="00113B1E"/>
    <w:rsid w:val="0011711C"/>
    <w:rsid w:val="0012059C"/>
    <w:rsid w:val="00124E4F"/>
    <w:rsid w:val="001260B7"/>
    <w:rsid w:val="001265CB"/>
    <w:rsid w:val="001321C6"/>
    <w:rsid w:val="001325C4"/>
    <w:rsid w:val="00133010"/>
    <w:rsid w:val="001338EE"/>
    <w:rsid w:val="00133AAE"/>
    <w:rsid w:val="00135323"/>
    <w:rsid w:val="001356C4"/>
    <w:rsid w:val="00141114"/>
    <w:rsid w:val="00142969"/>
    <w:rsid w:val="001446C2"/>
    <w:rsid w:val="001457E7"/>
    <w:rsid w:val="00145D9D"/>
    <w:rsid w:val="00146388"/>
    <w:rsid w:val="001529E5"/>
    <w:rsid w:val="00153C7E"/>
    <w:rsid w:val="00156B25"/>
    <w:rsid w:val="00156E1A"/>
    <w:rsid w:val="00157894"/>
    <w:rsid w:val="00157B55"/>
    <w:rsid w:val="001642FA"/>
    <w:rsid w:val="001649EB"/>
    <w:rsid w:val="00164BAF"/>
    <w:rsid w:val="00164FA8"/>
    <w:rsid w:val="00165065"/>
    <w:rsid w:val="00165434"/>
    <w:rsid w:val="0016580B"/>
    <w:rsid w:val="00165F49"/>
    <w:rsid w:val="00166B88"/>
    <w:rsid w:val="0016770A"/>
    <w:rsid w:val="00170804"/>
    <w:rsid w:val="001708E9"/>
    <w:rsid w:val="0017340B"/>
    <w:rsid w:val="00173FB1"/>
    <w:rsid w:val="00176DFD"/>
    <w:rsid w:val="001852C9"/>
    <w:rsid w:val="00190087"/>
    <w:rsid w:val="001913C4"/>
    <w:rsid w:val="0019348F"/>
    <w:rsid w:val="00193A07"/>
    <w:rsid w:val="00194C95"/>
    <w:rsid w:val="00195C34"/>
    <w:rsid w:val="00196EF5"/>
    <w:rsid w:val="001A1A53"/>
    <w:rsid w:val="001A234A"/>
    <w:rsid w:val="001A4CF3"/>
    <w:rsid w:val="001B06E8"/>
    <w:rsid w:val="001B71D0"/>
    <w:rsid w:val="001B71EE"/>
    <w:rsid w:val="001C04A8"/>
    <w:rsid w:val="001C2C03"/>
    <w:rsid w:val="001C42F7"/>
    <w:rsid w:val="001C49E5"/>
    <w:rsid w:val="001C680C"/>
    <w:rsid w:val="001C7FEA"/>
    <w:rsid w:val="001D0499"/>
    <w:rsid w:val="001D0BBE"/>
    <w:rsid w:val="001D0ED4"/>
    <w:rsid w:val="001D212F"/>
    <w:rsid w:val="001D29D7"/>
    <w:rsid w:val="001D2DE7"/>
    <w:rsid w:val="001D411C"/>
    <w:rsid w:val="001E1B6A"/>
    <w:rsid w:val="001E2484"/>
    <w:rsid w:val="001E3CC4"/>
    <w:rsid w:val="001E4882"/>
    <w:rsid w:val="001E73AB"/>
    <w:rsid w:val="001F092D"/>
    <w:rsid w:val="001F143A"/>
    <w:rsid w:val="001F1605"/>
    <w:rsid w:val="001F2508"/>
    <w:rsid w:val="001F4816"/>
    <w:rsid w:val="001F4EE9"/>
    <w:rsid w:val="001F69B4"/>
    <w:rsid w:val="001F77C7"/>
    <w:rsid w:val="00200183"/>
    <w:rsid w:val="00200333"/>
    <w:rsid w:val="0020107D"/>
    <w:rsid w:val="00202AA4"/>
    <w:rsid w:val="002031F7"/>
    <w:rsid w:val="002040E6"/>
    <w:rsid w:val="0020527B"/>
    <w:rsid w:val="00205F2C"/>
    <w:rsid w:val="00210B15"/>
    <w:rsid w:val="002142EA"/>
    <w:rsid w:val="002204BB"/>
    <w:rsid w:val="00221B79"/>
    <w:rsid w:val="00221C6B"/>
    <w:rsid w:val="002253A1"/>
    <w:rsid w:val="00225CF8"/>
    <w:rsid w:val="0022794E"/>
    <w:rsid w:val="00233D64"/>
    <w:rsid w:val="0023482A"/>
    <w:rsid w:val="002359CB"/>
    <w:rsid w:val="00243540"/>
    <w:rsid w:val="0024497B"/>
    <w:rsid w:val="0024515B"/>
    <w:rsid w:val="00246021"/>
    <w:rsid w:val="0024666E"/>
    <w:rsid w:val="00247F52"/>
    <w:rsid w:val="00250B25"/>
    <w:rsid w:val="00250BBE"/>
    <w:rsid w:val="002515C2"/>
    <w:rsid w:val="0025194F"/>
    <w:rsid w:val="0026148A"/>
    <w:rsid w:val="00262696"/>
    <w:rsid w:val="00263D25"/>
    <w:rsid w:val="002643C3"/>
    <w:rsid w:val="00264A0C"/>
    <w:rsid w:val="00266EEB"/>
    <w:rsid w:val="00267EF4"/>
    <w:rsid w:val="00270CB8"/>
    <w:rsid w:val="00272B08"/>
    <w:rsid w:val="002771AC"/>
    <w:rsid w:val="00281BB8"/>
    <w:rsid w:val="00281E9E"/>
    <w:rsid w:val="00282405"/>
    <w:rsid w:val="00285170"/>
    <w:rsid w:val="00285361"/>
    <w:rsid w:val="00292D60"/>
    <w:rsid w:val="00293B30"/>
    <w:rsid w:val="00294D34"/>
    <w:rsid w:val="00294E3B"/>
    <w:rsid w:val="00296193"/>
    <w:rsid w:val="00296C66"/>
    <w:rsid w:val="00296EBE"/>
    <w:rsid w:val="002974E3"/>
    <w:rsid w:val="002A084B"/>
    <w:rsid w:val="002A1260"/>
    <w:rsid w:val="002A1589"/>
    <w:rsid w:val="002A1608"/>
    <w:rsid w:val="002A25DC"/>
    <w:rsid w:val="002A3AAB"/>
    <w:rsid w:val="002A4CEA"/>
    <w:rsid w:val="002A5977"/>
    <w:rsid w:val="002A5A13"/>
    <w:rsid w:val="002A757F"/>
    <w:rsid w:val="002A7F44"/>
    <w:rsid w:val="002B0C40"/>
    <w:rsid w:val="002B1966"/>
    <w:rsid w:val="002B4508"/>
    <w:rsid w:val="002B5779"/>
    <w:rsid w:val="002B7332"/>
    <w:rsid w:val="002B7F51"/>
    <w:rsid w:val="002C09E7"/>
    <w:rsid w:val="002C1E06"/>
    <w:rsid w:val="002C1E1C"/>
    <w:rsid w:val="002C3F07"/>
    <w:rsid w:val="002C5278"/>
    <w:rsid w:val="002C7EBB"/>
    <w:rsid w:val="002D06C1"/>
    <w:rsid w:val="002D42B5"/>
    <w:rsid w:val="002D4F1A"/>
    <w:rsid w:val="002D6EC6"/>
    <w:rsid w:val="002D79AC"/>
    <w:rsid w:val="002E039D"/>
    <w:rsid w:val="002E4D5A"/>
    <w:rsid w:val="002E6326"/>
    <w:rsid w:val="002F30E0"/>
    <w:rsid w:val="002F35E4"/>
    <w:rsid w:val="002F3730"/>
    <w:rsid w:val="002F38E1"/>
    <w:rsid w:val="002F7AF6"/>
    <w:rsid w:val="00300E63"/>
    <w:rsid w:val="00302F5F"/>
    <w:rsid w:val="0030441D"/>
    <w:rsid w:val="00306063"/>
    <w:rsid w:val="00313B85"/>
    <w:rsid w:val="00317988"/>
    <w:rsid w:val="003221B4"/>
    <w:rsid w:val="0032258D"/>
    <w:rsid w:val="00322E62"/>
    <w:rsid w:val="00324D13"/>
    <w:rsid w:val="00324D2A"/>
    <w:rsid w:val="00324EDD"/>
    <w:rsid w:val="003331E4"/>
    <w:rsid w:val="00336C64"/>
    <w:rsid w:val="00337162"/>
    <w:rsid w:val="0034194F"/>
    <w:rsid w:val="00344605"/>
    <w:rsid w:val="003474AA"/>
    <w:rsid w:val="00350D1D"/>
    <w:rsid w:val="003519AE"/>
    <w:rsid w:val="00352C83"/>
    <w:rsid w:val="003615D2"/>
    <w:rsid w:val="0036429C"/>
    <w:rsid w:val="00364A53"/>
    <w:rsid w:val="003654CB"/>
    <w:rsid w:val="00365AA9"/>
    <w:rsid w:val="00365F86"/>
    <w:rsid w:val="00365F87"/>
    <w:rsid w:val="00366E89"/>
    <w:rsid w:val="003705F4"/>
    <w:rsid w:val="00370D58"/>
    <w:rsid w:val="00371316"/>
    <w:rsid w:val="00376713"/>
    <w:rsid w:val="00381815"/>
    <w:rsid w:val="003819AF"/>
    <w:rsid w:val="003820E9"/>
    <w:rsid w:val="00382DE7"/>
    <w:rsid w:val="00384FFC"/>
    <w:rsid w:val="003872FC"/>
    <w:rsid w:val="00387ADC"/>
    <w:rsid w:val="00390020"/>
    <w:rsid w:val="003903D6"/>
    <w:rsid w:val="00390EE6"/>
    <w:rsid w:val="00390FAF"/>
    <w:rsid w:val="0039118F"/>
    <w:rsid w:val="00392AD7"/>
    <w:rsid w:val="003938D9"/>
    <w:rsid w:val="00394376"/>
    <w:rsid w:val="003943FF"/>
    <w:rsid w:val="00395700"/>
    <w:rsid w:val="003974EB"/>
    <w:rsid w:val="00397CC5"/>
    <w:rsid w:val="003A1582"/>
    <w:rsid w:val="003A4077"/>
    <w:rsid w:val="003B09AD"/>
    <w:rsid w:val="003B1F18"/>
    <w:rsid w:val="003B5BF0"/>
    <w:rsid w:val="003B60BF"/>
    <w:rsid w:val="003B6BE3"/>
    <w:rsid w:val="003C010C"/>
    <w:rsid w:val="003C0A6C"/>
    <w:rsid w:val="003C14F8"/>
    <w:rsid w:val="003C5A43"/>
    <w:rsid w:val="003D0519"/>
    <w:rsid w:val="003D0FF6"/>
    <w:rsid w:val="003D262C"/>
    <w:rsid w:val="003D6D61"/>
    <w:rsid w:val="003D79C6"/>
    <w:rsid w:val="003E091D"/>
    <w:rsid w:val="003E1C53"/>
    <w:rsid w:val="003E2A69"/>
    <w:rsid w:val="003E2D49"/>
    <w:rsid w:val="003E2FD4"/>
    <w:rsid w:val="003E49F6"/>
    <w:rsid w:val="003E660F"/>
    <w:rsid w:val="003F0841"/>
    <w:rsid w:val="003F23D3"/>
    <w:rsid w:val="003F3F08"/>
    <w:rsid w:val="003F49F1"/>
    <w:rsid w:val="003F6272"/>
    <w:rsid w:val="00400E72"/>
    <w:rsid w:val="00401400"/>
    <w:rsid w:val="00404869"/>
    <w:rsid w:val="00405884"/>
    <w:rsid w:val="00407D39"/>
    <w:rsid w:val="0041477A"/>
    <w:rsid w:val="004167A3"/>
    <w:rsid w:val="00432DAA"/>
    <w:rsid w:val="00434305"/>
    <w:rsid w:val="00435DF7"/>
    <w:rsid w:val="0044083F"/>
    <w:rsid w:val="00441AE7"/>
    <w:rsid w:val="00445574"/>
    <w:rsid w:val="004467FB"/>
    <w:rsid w:val="00452D6B"/>
    <w:rsid w:val="00454484"/>
    <w:rsid w:val="0045517B"/>
    <w:rsid w:val="00463B77"/>
    <w:rsid w:val="00463C7B"/>
    <w:rsid w:val="004644A6"/>
    <w:rsid w:val="004659BD"/>
    <w:rsid w:val="00470775"/>
    <w:rsid w:val="004746B1"/>
    <w:rsid w:val="0047583F"/>
    <w:rsid w:val="00475DE8"/>
    <w:rsid w:val="00481C44"/>
    <w:rsid w:val="00484936"/>
    <w:rsid w:val="00485C89"/>
    <w:rsid w:val="00486BE3"/>
    <w:rsid w:val="004905E4"/>
    <w:rsid w:val="00490A89"/>
    <w:rsid w:val="00490AB4"/>
    <w:rsid w:val="00492F02"/>
    <w:rsid w:val="004939AE"/>
    <w:rsid w:val="004A12DF"/>
    <w:rsid w:val="004A17E6"/>
    <w:rsid w:val="004A1BA8"/>
    <w:rsid w:val="004A4B57"/>
    <w:rsid w:val="004A63FA"/>
    <w:rsid w:val="004B0272"/>
    <w:rsid w:val="004B2701"/>
    <w:rsid w:val="004B2E1B"/>
    <w:rsid w:val="004B3AA8"/>
    <w:rsid w:val="004B3E93"/>
    <w:rsid w:val="004C1FBC"/>
    <w:rsid w:val="004C3F1D"/>
    <w:rsid w:val="004C458D"/>
    <w:rsid w:val="004C7556"/>
    <w:rsid w:val="004C7E8B"/>
    <w:rsid w:val="004C7E9D"/>
    <w:rsid w:val="004C7F67"/>
    <w:rsid w:val="004D076D"/>
    <w:rsid w:val="004D0EF1"/>
    <w:rsid w:val="004D2253"/>
    <w:rsid w:val="004D4406"/>
    <w:rsid w:val="004D7C42"/>
    <w:rsid w:val="004E0465"/>
    <w:rsid w:val="004E127B"/>
    <w:rsid w:val="004E1C0A"/>
    <w:rsid w:val="004E2B06"/>
    <w:rsid w:val="004E30C5"/>
    <w:rsid w:val="004E4AA5"/>
    <w:rsid w:val="004E4AEE"/>
    <w:rsid w:val="004E59E3"/>
    <w:rsid w:val="004E658A"/>
    <w:rsid w:val="004E67C0"/>
    <w:rsid w:val="004F391A"/>
    <w:rsid w:val="004F3CFB"/>
    <w:rsid w:val="004F6456"/>
    <w:rsid w:val="004F696E"/>
    <w:rsid w:val="004F6C71"/>
    <w:rsid w:val="00501139"/>
    <w:rsid w:val="0050363E"/>
    <w:rsid w:val="005039BC"/>
    <w:rsid w:val="005043BB"/>
    <w:rsid w:val="00504A3D"/>
    <w:rsid w:val="00505767"/>
    <w:rsid w:val="005073F0"/>
    <w:rsid w:val="00510A7B"/>
    <w:rsid w:val="00512F6E"/>
    <w:rsid w:val="00513038"/>
    <w:rsid w:val="00514174"/>
    <w:rsid w:val="00516088"/>
    <w:rsid w:val="00516B0B"/>
    <w:rsid w:val="005220EC"/>
    <w:rsid w:val="00523F95"/>
    <w:rsid w:val="00524D65"/>
    <w:rsid w:val="00525B16"/>
    <w:rsid w:val="00533D04"/>
    <w:rsid w:val="00534804"/>
    <w:rsid w:val="00534BDF"/>
    <w:rsid w:val="005354EA"/>
    <w:rsid w:val="0053585F"/>
    <w:rsid w:val="00535EC4"/>
    <w:rsid w:val="00535ED9"/>
    <w:rsid w:val="0053692B"/>
    <w:rsid w:val="00541853"/>
    <w:rsid w:val="00543BDA"/>
    <w:rsid w:val="005441CC"/>
    <w:rsid w:val="005479DA"/>
    <w:rsid w:val="00547BCC"/>
    <w:rsid w:val="0055013B"/>
    <w:rsid w:val="00551F6F"/>
    <w:rsid w:val="00555044"/>
    <w:rsid w:val="00561475"/>
    <w:rsid w:val="0056487B"/>
    <w:rsid w:val="00564FB9"/>
    <w:rsid w:val="00573D9E"/>
    <w:rsid w:val="005801E3"/>
    <w:rsid w:val="00581802"/>
    <w:rsid w:val="005836A8"/>
    <w:rsid w:val="0058409C"/>
    <w:rsid w:val="00584262"/>
    <w:rsid w:val="00586630"/>
    <w:rsid w:val="00587ADD"/>
    <w:rsid w:val="00591E27"/>
    <w:rsid w:val="00596160"/>
    <w:rsid w:val="005966E2"/>
    <w:rsid w:val="00597007"/>
    <w:rsid w:val="005A0966"/>
    <w:rsid w:val="005A11B7"/>
    <w:rsid w:val="005A260B"/>
    <w:rsid w:val="005A4A1B"/>
    <w:rsid w:val="005A7830"/>
    <w:rsid w:val="005A7FCE"/>
    <w:rsid w:val="005B0F3F"/>
    <w:rsid w:val="005B4903"/>
    <w:rsid w:val="005B51CE"/>
    <w:rsid w:val="005B5885"/>
    <w:rsid w:val="005B5CD7"/>
    <w:rsid w:val="005B6CF6"/>
    <w:rsid w:val="005B7422"/>
    <w:rsid w:val="005C29B8"/>
    <w:rsid w:val="005C5F21"/>
    <w:rsid w:val="005C7156"/>
    <w:rsid w:val="005D0C75"/>
    <w:rsid w:val="005D4171"/>
    <w:rsid w:val="005D6A95"/>
    <w:rsid w:val="005D6B2C"/>
    <w:rsid w:val="005D6D9C"/>
    <w:rsid w:val="005E2335"/>
    <w:rsid w:val="005E34CA"/>
    <w:rsid w:val="005E3C18"/>
    <w:rsid w:val="005E6812"/>
    <w:rsid w:val="005E7881"/>
    <w:rsid w:val="005E78E0"/>
    <w:rsid w:val="005F0D9C"/>
    <w:rsid w:val="005F284E"/>
    <w:rsid w:val="005F4712"/>
    <w:rsid w:val="006015CE"/>
    <w:rsid w:val="006042C4"/>
    <w:rsid w:val="00604784"/>
    <w:rsid w:val="00606419"/>
    <w:rsid w:val="00607D29"/>
    <w:rsid w:val="00612952"/>
    <w:rsid w:val="00613D36"/>
    <w:rsid w:val="00614CC1"/>
    <w:rsid w:val="00615A9D"/>
    <w:rsid w:val="00617387"/>
    <w:rsid w:val="006205D6"/>
    <w:rsid w:val="006235FB"/>
    <w:rsid w:val="006252D8"/>
    <w:rsid w:val="006259BC"/>
    <w:rsid w:val="0062636B"/>
    <w:rsid w:val="00632182"/>
    <w:rsid w:val="00632AE0"/>
    <w:rsid w:val="00633C17"/>
    <w:rsid w:val="00634D9E"/>
    <w:rsid w:val="00636E3E"/>
    <w:rsid w:val="006379F7"/>
    <w:rsid w:val="00637E4D"/>
    <w:rsid w:val="00640620"/>
    <w:rsid w:val="00641A1F"/>
    <w:rsid w:val="00645904"/>
    <w:rsid w:val="00651ACB"/>
    <w:rsid w:val="00651C47"/>
    <w:rsid w:val="00652AB2"/>
    <w:rsid w:val="00653FED"/>
    <w:rsid w:val="00654EC0"/>
    <w:rsid w:val="0065525B"/>
    <w:rsid w:val="00655D4F"/>
    <w:rsid w:val="00656D29"/>
    <w:rsid w:val="0066264E"/>
    <w:rsid w:val="006640E5"/>
    <w:rsid w:val="006646F1"/>
    <w:rsid w:val="00664929"/>
    <w:rsid w:val="00664F62"/>
    <w:rsid w:val="006655E1"/>
    <w:rsid w:val="00670BD3"/>
    <w:rsid w:val="00672060"/>
    <w:rsid w:val="00672BFD"/>
    <w:rsid w:val="006770F4"/>
    <w:rsid w:val="00677A84"/>
    <w:rsid w:val="0068026D"/>
    <w:rsid w:val="00680A27"/>
    <w:rsid w:val="006816A4"/>
    <w:rsid w:val="006819B8"/>
    <w:rsid w:val="006840A6"/>
    <w:rsid w:val="006850CD"/>
    <w:rsid w:val="00685AAB"/>
    <w:rsid w:val="00686D2E"/>
    <w:rsid w:val="00695D22"/>
    <w:rsid w:val="006A07AA"/>
    <w:rsid w:val="006A25E5"/>
    <w:rsid w:val="006A2B46"/>
    <w:rsid w:val="006A336D"/>
    <w:rsid w:val="006A37B9"/>
    <w:rsid w:val="006B2672"/>
    <w:rsid w:val="006B54BF"/>
    <w:rsid w:val="006B5F44"/>
    <w:rsid w:val="006B5F90"/>
    <w:rsid w:val="006B62E4"/>
    <w:rsid w:val="006C1BBA"/>
    <w:rsid w:val="006C2079"/>
    <w:rsid w:val="006C5A62"/>
    <w:rsid w:val="006C5D68"/>
    <w:rsid w:val="006C6976"/>
    <w:rsid w:val="006C6DD0"/>
    <w:rsid w:val="006D04EA"/>
    <w:rsid w:val="006D0AB7"/>
    <w:rsid w:val="006D16C4"/>
    <w:rsid w:val="006D3E96"/>
    <w:rsid w:val="006D4515"/>
    <w:rsid w:val="006D4BB1"/>
    <w:rsid w:val="006D6593"/>
    <w:rsid w:val="006E23EA"/>
    <w:rsid w:val="006F03A8"/>
    <w:rsid w:val="006F2ACA"/>
    <w:rsid w:val="006F2ADC"/>
    <w:rsid w:val="006F2BFE"/>
    <w:rsid w:val="006F31E9"/>
    <w:rsid w:val="006F6284"/>
    <w:rsid w:val="007002C5"/>
    <w:rsid w:val="00704387"/>
    <w:rsid w:val="00707669"/>
    <w:rsid w:val="00711CBA"/>
    <w:rsid w:val="00711FB5"/>
    <w:rsid w:val="00712A01"/>
    <w:rsid w:val="00714F58"/>
    <w:rsid w:val="00722FBF"/>
    <w:rsid w:val="00722FC2"/>
    <w:rsid w:val="00724879"/>
    <w:rsid w:val="00724E1B"/>
    <w:rsid w:val="00725949"/>
    <w:rsid w:val="00727FA2"/>
    <w:rsid w:val="00732045"/>
    <w:rsid w:val="007322D9"/>
    <w:rsid w:val="00732BC0"/>
    <w:rsid w:val="0073720F"/>
    <w:rsid w:val="00737796"/>
    <w:rsid w:val="0074165C"/>
    <w:rsid w:val="00742C35"/>
    <w:rsid w:val="007432CA"/>
    <w:rsid w:val="007439EB"/>
    <w:rsid w:val="00743CB4"/>
    <w:rsid w:val="00743F0A"/>
    <w:rsid w:val="007444E8"/>
    <w:rsid w:val="0074548E"/>
    <w:rsid w:val="00745773"/>
    <w:rsid w:val="00746800"/>
    <w:rsid w:val="007501A8"/>
    <w:rsid w:val="00750D61"/>
    <w:rsid w:val="00750EE1"/>
    <w:rsid w:val="00752B4D"/>
    <w:rsid w:val="00755402"/>
    <w:rsid w:val="00756B26"/>
    <w:rsid w:val="00756EDF"/>
    <w:rsid w:val="007600E3"/>
    <w:rsid w:val="00765C43"/>
    <w:rsid w:val="00765EFB"/>
    <w:rsid w:val="007671CA"/>
    <w:rsid w:val="00767C61"/>
    <w:rsid w:val="0077008A"/>
    <w:rsid w:val="00773C1F"/>
    <w:rsid w:val="00774DA4"/>
    <w:rsid w:val="00776599"/>
    <w:rsid w:val="0078114B"/>
    <w:rsid w:val="00781DD2"/>
    <w:rsid w:val="00783ECF"/>
    <w:rsid w:val="0078413A"/>
    <w:rsid w:val="007959E8"/>
    <w:rsid w:val="00795E9C"/>
    <w:rsid w:val="007A0521"/>
    <w:rsid w:val="007A2E12"/>
    <w:rsid w:val="007A3475"/>
    <w:rsid w:val="007A41C8"/>
    <w:rsid w:val="007A54CE"/>
    <w:rsid w:val="007A6FD9"/>
    <w:rsid w:val="007A7FFA"/>
    <w:rsid w:val="007B04EB"/>
    <w:rsid w:val="007B0D4F"/>
    <w:rsid w:val="007B5A3D"/>
    <w:rsid w:val="007B5B95"/>
    <w:rsid w:val="007B68EA"/>
    <w:rsid w:val="007B7453"/>
    <w:rsid w:val="007C1E8B"/>
    <w:rsid w:val="007C2D89"/>
    <w:rsid w:val="007C4593"/>
    <w:rsid w:val="007C5309"/>
    <w:rsid w:val="007C6069"/>
    <w:rsid w:val="007D06C4"/>
    <w:rsid w:val="007D1352"/>
    <w:rsid w:val="007D2508"/>
    <w:rsid w:val="007D346A"/>
    <w:rsid w:val="007D6518"/>
    <w:rsid w:val="007D76BD"/>
    <w:rsid w:val="007E0BF1"/>
    <w:rsid w:val="007F0ED8"/>
    <w:rsid w:val="007F0F63"/>
    <w:rsid w:val="007F75CE"/>
    <w:rsid w:val="008013A4"/>
    <w:rsid w:val="008027CE"/>
    <w:rsid w:val="00802F42"/>
    <w:rsid w:val="00804383"/>
    <w:rsid w:val="00804BB7"/>
    <w:rsid w:val="00804D41"/>
    <w:rsid w:val="00810257"/>
    <w:rsid w:val="008104F5"/>
    <w:rsid w:val="00811072"/>
    <w:rsid w:val="00811369"/>
    <w:rsid w:val="00815419"/>
    <w:rsid w:val="008163C8"/>
    <w:rsid w:val="008164A1"/>
    <w:rsid w:val="00817325"/>
    <w:rsid w:val="008209E6"/>
    <w:rsid w:val="00823303"/>
    <w:rsid w:val="008233B2"/>
    <w:rsid w:val="00823A9F"/>
    <w:rsid w:val="00823C85"/>
    <w:rsid w:val="00825138"/>
    <w:rsid w:val="008269DD"/>
    <w:rsid w:val="00830621"/>
    <w:rsid w:val="0083348C"/>
    <w:rsid w:val="008373D3"/>
    <w:rsid w:val="00840617"/>
    <w:rsid w:val="00840F84"/>
    <w:rsid w:val="00842A47"/>
    <w:rsid w:val="00843C13"/>
    <w:rsid w:val="008454F8"/>
    <w:rsid w:val="0085173A"/>
    <w:rsid w:val="00856316"/>
    <w:rsid w:val="008603CE"/>
    <w:rsid w:val="008620FC"/>
    <w:rsid w:val="008627A5"/>
    <w:rsid w:val="00863E05"/>
    <w:rsid w:val="00865ACA"/>
    <w:rsid w:val="00865D28"/>
    <w:rsid w:val="00865F85"/>
    <w:rsid w:val="00867C10"/>
    <w:rsid w:val="00870439"/>
    <w:rsid w:val="00870DA1"/>
    <w:rsid w:val="00883F93"/>
    <w:rsid w:val="00884DB3"/>
    <w:rsid w:val="00885A9D"/>
    <w:rsid w:val="008864F6"/>
    <w:rsid w:val="0089049D"/>
    <w:rsid w:val="008913E0"/>
    <w:rsid w:val="008928C9"/>
    <w:rsid w:val="008930CB"/>
    <w:rsid w:val="008938DC"/>
    <w:rsid w:val="00893FD1"/>
    <w:rsid w:val="00894836"/>
    <w:rsid w:val="00895172"/>
    <w:rsid w:val="00895680"/>
    <w:rsid w:val="00896DFF"/>
    <w:rsid w:val="0089762C"/>
    <w:rsid w:val="008A1893"/>
    <w:rsid w:val="008A3215"/>
    <w:rsid w:val="008A57E6"/>
    <w:rsid w:val="008A6F81"/>
    <w:rsid w:val="008A769A"/>
    <w:rsid w:val="008B0C9C"/>
    <w:rsid w:val="008B166D"/>
    <w:rsid w:val="008B17F4"/>
    <w:rsid w:val="008B3615"/>
    <w:rsid w:val="008B4AC4"/>
    <w:rsid w:val="008B50C8"/>
    <w:rsid w:val="008B5281"/>
    <w:rsid w:val="008B7E05"/>
    <w:rsid w:val="008C1797"/>
    <w:rsid w:val="008C219C"/>
    <w:rsid w:val="008C475E"/>
    <w:rsid w:val="008C619A"/>
    <w:rsid w:val="008D0CE8"/>
    <w:rsid w:val="008D2D1D"/>
    <w:rsid w:val="008D453D"/>
    <w:rsid w:val="008D53AD"/>
    <w:rsid w:val="008D562B"/>
    <w:rsid w:val="008D5733"/>
    <w:rsid w:val="008D622B"/>
    <w:rsid w:val="008D666C"/>
    <w:rsid w:val="008D7B54"/>
    <w:rsid w:val="008E0C9D"/>
    <w:rsid w:val="008E1648"/>
    <w:rsid w:val="008E1B3E"/>
    <w:rsid w:val="008E2319"/>
    <w:rsid w:val="008E4BB6"/>
    <w:rsid w:val="008E5518"/>
    <w:rsid w:val="008E6A84"/>
    <w:rsid w:val="008F0CDC"/>
    <w:rsid w:val="008F17A3"/>
    <w:rsid w:val="008F1ED3"/>
    <w:rsid w:val="008F23A5"/>
    <w:rsid w:val="008F4C29"/>
    <w:rsid w:val="008F70BD"/>
    <w:rsid w:val="008F788F"/>
    <w:rsid w:val="008F7EA2"/>
    <w:rsid w:val="00902722"/>
    <w:rsid w:val="009027BC"/>
    <w:rsid w:val="009062E6"/>
    <w:rsid w:val="00911BE5"/>
    <w:rsid w:val="00913CA9"/>
    <w:rsid w:val="009145AE"/>
    <w:rsid w:val="009146CE"/>
    <w:rsid w:val="00914CA7"/>
    <w:rsid w:val="00915C3E"/>
    <w:rsid w:val="009161A8"/>
    <w:rsid w:val="009245F5"/>
    <w:rsid w:val="009249EC"/>
    <w:rsid w:val="009273B3"/>
    <w:rsid w:val="009305B5"/>
    <w:rsid w:val="009429D5"/>
    <w:rsid w:val="00942BF1"/>
    <w:rsid w:val="00942F2C"/>
    <w:rsid w:val="00945180"/>
    <w:rsid w:val="00945428"/>
    <w:rsid w:val="0094607B"/>
    <w:rsid w:val="00953604"/>
    <w:rsid w:val="0095496B"/>
    <w:rsid w:val="009610DC"/>
    <w:rsid w:val="00961490"/>
    <w:rsid w:val="0096381A"/>
    <w:rsid w:val="00965E04"/>
    <w:rsid w:val="009674AD"/>
    <w:rsid w:val="00970CDC"/>
    <w:rsid w:val="00977010"/>
    <w:rsid w:val="00977D02"/>
    <w:rsid w:val="009809BB"/>
    <w:rsid w:val="0098364B"/>
    <w:rsid w:val="009911AF"/>
    <w:rsid w:val="00991875"/>
    <w:rsid w:val="00991F92"/>
    <w:rsid w:val="00992985"/>
    <w:rsid w:val="00993889"/>
    <w:rsid w:val="0099551B"/>
    <w:rsid w:val="00997BF1"/>
    <w:rsid w:val="009A089C"/>
    <w:rsid w:val="009A118E"/>
    <w:rsid w:val="009A177A"/>
    <w:rsid w:val="009A21CD"/>
    <w:rsid w:val="009A278C"/>
    <w:rsid w:val="009A2BC2"/>
    <w:rsid w:val="009A42C1"/>
    <w:rsid w:val="009A5429"/>
    <w:rsid w:val="009A72AD"/>
    <w:rsid w:val="009B09E0"/>
    <w:rsid w:val="009B0BC5"/>
    <w:rsid w:val="009B1247"/>
    <w:rsid w:val="009B413C"/>
    <w:rsid w:val="009B46F9"/>
    <w:rsid w:val="009B6029"/>
    <w:rsid w:val="009B6971"/>
    <w:rsid w:val="009C27F1"/>
    <w:rsid w:val="009C3152"/>
    <w:rsid w:val="009C4CFA"/>
    <w:rsid w:val="009C5070"/>
    <w:rsid w:val="009D112C"/>
    <w:rsid w:val="009D47FA"/>
    <w:rsid w:val="009D4C5B"/>
    <w:rsid w:val="009D50D2"/>
    <w:rsid w:val="009D6BCA"/>
    <w:rsid w:val="009E0F62"/>
    <w:rsid w:val="009E4A58"/>
    <w:rsid w:val="009E5A2D"/>
    <w:rsid w:val="009E5AB2"/>
    <w:rsid w:val="009E6219"/>
    <w:rsid w:val="009F03B3"/>
    <w:rsid w:val="00A0096C"/>
    <w:rsid w:val="00A01757"/>
    <w:rsid w:val="00A028C0"/>
    <w:rsid w:val="00A02BAE"/>
    <w:rsid w:val="00A06A6B"/>
    <w:rsid w:val="00A07E47"/>
    <w:rsid w:val="00A129D0"/>
    <w:rsid w:val="00A12C33"/>
    <w:rsid w:val="00A138BA"/>
    <w:rsid w:val="00A14C8E"/>
    <w:rsid w:val="00A153D9"/>
    <w:rsid w:val="00A15F09"/>
    <w:rsid w:val="00A169B6"/>
    <w:rsid w:val="00A2271D"/>
    <w:rsid w:val="00A237D5"/>
    <w:rsid w:val="00A30EFC"/>
    <w:rsid w:val="00A31984"/>
    <w:rsid w:val="00A32D73"/>
    <w:rsid w:val="00A3367B"/>
    <w:rsid w:val="00A3597D"/>
    <w:rsid w:val="00A36DD1"/>
    <w:rsid w:val="00A4006C"/>
    <w:rsid w:val="00A40091"/>
    <w:rsid w:val="00A4030F"/>
    <w:rsid w:val="00A41C79"/>
    <w:rsid w:val="00A41CB5"/>
    <w:rsid w:val="00A42CDF"/>
    <w:rsid w:val="00A4452E"/>
    <w:rsid w:val="00A4472C"/>
    <w:rsid w:val="00A44E69"/>
    <w:rsid w:val="00A4661E"/>
    <w:rsid w:val="00A55BD6"/>
    <w:rsid w:val="00A55D50"/>
    <w:rsid w:val="00A57142"/>
    <w:rsid w:val="00A648CD"/>
    <w:rsid w:val="00A6537A"/>
    <w:rsid w:val="00A67866"/>
    <w:rsid w:val="00A70B07"/>
    <w:rsid w:val="00A723F8"/>
    <w:rsid w:val="00A73FDE"/>
    <w:rsid w:val="00A77CCB"/>
    <w:rsid w:val="00A83D8D"/>
    <w:rsid w:val="00A8446B"/>
    <w:rsid w:val="00A8473F"/>
    <w:rsid w:val="00A862D6"/>
    <w:rsid w:val="00A8715E"/>
    <w:rsid w:val="00A9295B"/>
    <w:rsid w:val="00A93B09"/>
    <w:rsid w:val="00A94247"/>
    <w:rsid w:val="00A952D7"/>
    <w:rsid w:val="00A963F7"/>
    <w:rsid w:val="00A96AD8"/>
    <w:rsid w:val="00AA052C"/>
    <w:rsid w:val="00AA1E45"/>
    <w:rsid w:val="00AA4286"/>
    <w:rsid w:val="00AA456B"/>
    <w:rsid w:val="00AA57F5"/>
    <w:rsid w:val="00AA672E"/>
    <w:rsid w:val="00AA6EC9"/>
    <w:rsid w:val="00AB41D5"/>
    <w:rsid w:val="00AB6309"/>
    <w:rsid w:val="00AB6C5F"/>
    <w:rsid w:val="00AB7129"/>
    <w:rsid w:val="00AC27A6"/>
    <w:rsid w:val="00AC30F7"/>
    <w:rsid w:val="00AC3A5A"/>
    <w:rsid w:val="00AC4D95"/>
    <w:rsid w:val="00AC5DF4"/>
    <w:rsid w:val="00AD0AEF"/>
    <w:rsid w:val="00AD11B7"/>
    <w:rsid w:val="00AD1A94"/>
    <w:rsid w:val="00AD1C05"/>
    <w:rsid w:val="00AD4126"/>
    <w:rsid w:val="00AD421C"/>
    <w:rsid w:val="00AD44FA"/>
    <w:rsid w:val="00AE070A"/>
    <w:rsid w:val="00AE101C"/>
    <w:rsid w:val="00AE37E5"/>
    <w:rsid w:val="00AE5EB4"/>
    <w:rsid w:val="00AF0C18"/>
    <w:rsid w:val="00AF47C5"/>
    <w:rsid w:val="00AF5398"/>
    <w:rsid w:val="00B049AF"/>
    <w:rsid w:val="00B07242"/>
    <w:rsid w:val="00B10534"/>
    <w:rsid w:val="00B113DB"/>
    <w:rsid w:val="00B11D8A"/>
    <w:rsid w:val="00B12981"/>
    <w:rsid w:val="00B147DD"/>
    <w:rsid w:val="00B156FD"/>
    <w:rsid w:val="00B21F61"/>
    <w:rsid w:val="00B261F1"/>
    <w:rsid w:val="00B265BC"/>
    <w:rsid w:val="00B31FB1"/>
    <w:rsid w:val="00B33952"/>
    <w:rsid w:val="00B33C5E"/>
    <w:rsid w:val="00B342F4"/>
    <w:rsid w:val="00B34369"/>
    <w:rsid w:val="00B34DC2"/>
    <w:rsid w:val="00B378E5"/>
    <w:rsid w:val="00B4346D"/>
    <w:rsid w:val="00B440F4"/>
    <w:rsid w:val="00B447A5"/>
    <w:rsid w:val="00B4654C"/>
    <w:rsid w:val="00B46AF0"/>
    <w:rsid w:val="00B47293"/>
    <w:rsid w:val="00B50E50"/>
    <w:rsid w:val="00B52120"/>
    <w:rsid w:val="00B54ABC"/>
    <w:rsid w:val="00B54DDE"/>
    <w:rsid w:val="00B56FBE"/>
    <w:rsid w:val="00B60ACF"/>
    <w:rsid w:val="00B62B58"/>
    <w:rsid w:val="00B65149"/>
    <w:rsid w:val="00B66567"/>
    <w:rsid w:val="00B66F52"/>
    <w:rsid w:val="00B66FE5"/>
    <w:rsid w:val="00B72880"/>
    <w:rsid w:val="00B758BF"/>
    <w:rsid w:val="00B77EC8"/>
    <w:rsid w:val="00B827A6"/>
    <w:rsid w:val="00B831CE"/>
    <w:rsid w:val="00B86406"/>
    <w:rsid w:val="00B86677"/>
    <w:rsid w:val="00B87131"/>
    <w:rsid w:val="00B939B1"/>
    <w:rsid w:val="00B96D40"/>
    <w:rsid w:val="00B97386"/>
    <w:rsid w:val="00BA263B"/>
    <w:rsid w:val="00BA42B2"/>
    <w:rsid w:val="00BA58D4"/>
    <w:rsid w:val="00BA5B9E"/>
    <w:rsid w:val="00BA7C9A"/>
    <w:rsid w:val="00BB203B"/>
    <w:rsid w:val="00BB5F8F"/>
    <w:rsid w:val="00BB657A"/>
    <w:rsid w:val="00BC1A4E"/>
    <w:rsid w:val="00BC4790"/>
    <w:rsid w:val="00BC5DC7"/>
    <w:rsid w:val="00BC6B8B"/>
    <w:rsid w:val="00BC73D8"/>
    <w:rsid w:val="00BD52D7"/>
    <w:rsid w:val="00BD5AD2"/>
    <w:rsid w:val="00BE22F3"/>
    <w:rsid w:val="00BE5B52"/>
    <w:rsid w:val="00BE7B8D"/>
    <w:rsid w:val="00BF0993"/>
    <w:rsid w:val="00BF10A9"/>
    <w:rsid w:val="00BF1703"/>
    <w:rsid w:val="00BF231C"/>
    <w:rsid w:val="00BF42F3"/>
    <w:rsid w:val="00BF51E5"/>
    <w:rsid w:val="00BF52DB"/>
    <w:rsid w:val="00BF74A6"/>
    <w:rsid w:val="00C013AD"/>
    <w:rsid w:val="00C04904"/>
    <w:rsid w:val="00C056B3"/>
    <w:rsid w:val="00C103E5"/>
    <w:rsid w:val="00C13319"/>
    <w:rsid w:val="00C13EE9"/>
    <w:rsid w:val="00C21540"/>
    <w:rsid w:val="00C21906"/>
    <w:rsid w:val="00C21BFA"/>
    <w:rsid w:val="00C22148"/>
    <w:rsid w:val="00C24C8D"/>
    <w:rsid w:val="00C25FE2"/>
    <w:rsid w:val="00C26B53"/>
    <w:rsid w:val="00C279B2"/>
    <w:rsid w:val="00C33E50"/>
    <w:rsid w:val="00C34C20"/>
    <w:rsid w:val="00C35A3E"/>
    <w:rsid w:val="00C42130"/>
    <w:rsid w:val="00C423A4"/>
    <w:rsid w:val="00C44BF5"/>
    <w:rsid w:val="00C521D6"/>
    <w:rsid w:val="00C55232"/>
    <w:rsid w:val="00C553A4"/>
    <w:rsid w:val="00C55A06"/>
    <w:rsid w:val="00C55D03"/>
    <w:rsid w:val="00C601BC"/>
    <w:rsid w:val="00C6329F"/>
    <w:rsid w:val="00C63340"/>
    <w:rsid w:val="00C643F9"/>
    <w:rsid w:val="00C64E95"/>
    <w:rsid w:val="00C71372"/>
    <w:rsid w:val="00C72410"/>
    <w:rsid w:val="00C7287F"/>
    <w:rsid w:val="00C80CB8"/>
    <w:rsid w:val="00C819F8"/>
    <w:rsid w:val="00C8248C"/>
    <w:rsid w:val="00C84E33"/>
    <w:rsid w:val="00C86D6F"/>
    <w:rsid w:val="00C905FC"/>
    <w:rsid w:val="00C92D03"/>
    <w:rsid w:val="00C9319C"/>
    <w:rsid w:val="00C9435D"/>
    <w:rsid w:val="00C94DF2"/>
    <w:rsid w:val="00C96741"/>
    <w:rsid w:val="00CA2D1B"/>
    <w:rsid w:val="00CA375D"/>
    <w:rsid w:val="00CA662A"/>
    <w:rsid w:val="00CA7AFD"/>
    <w:rsid w:val="00CA7C3C"/>
    <w:rsid w:val="00CB0189"/>
    <w:rsid w:val="00CB0BA2"/>
    <w:rsid w:val="00CB1A42"/>
    <w:rsid w:val="00CB1B0C"/>
    <w:rsid w:val="00CB2C0B"/>
    <w:rsid w:val="00CB517D"/>
    <w:rsid w:val="00CC038D"/>
    <w:rsid w:val="00CC08DB"/>
    <w:rsid w:val="00CC39FF"/>
    <w:rsid w:val="00CC3C2F"/>
    <w:rsid w:val="00CC4AC8"/>
    <w:rsid w:val="00CC5233"/>
    <w:rsid w:val="00CC5DE6"/>
    <w:rsid w:val="00CC6E4E"/>
    <w:rsid w:val="00CC6FE8"/>
    <w:rsid w:val="00CC7202"/>
    <w:rsid w:val="00CD2808"/>
    <w:rsid w:val="00CD28BF"/>
    <w:rsid w:val="00CD4092"/>
    <w:rsid w:val="00CD4A20"/>
    <w:rsid w:val="00CD50A1"/>
    <w:rsid w:val="00CD519E"/>
    <w:rsid w:val="00CD561D"/>
    <w:rsid w:val="00CE0C4F"/>
    <w:rsid w:val="00CE30EA"/>
    <w:rsid w:val="00CF048A"/>
    <w:rsid w:val="00CF155A"/>
    <w:rsid w:val="00CF2947"/>
    <w:rsid w:val="00CF686F"/>
    <w:rsid w:val="00CF6E60"/>
    <w:rsid w:val="00CF7BCA"/>
    <w:rsid w:val="00D008FD"/>
    <w:rsid w:val="00D0321C"/>
    <w:rsid w:val="00D035EC"/>
    <w:rsid w:val="00D06AB1"/>
    <w:rsid w:val="00D072ED"/>
    <w:rsid w:val="00D07A16"/>
    <w:rsid w:val="00D1067E"/>
    <w:rsid w:val="00D10F50"/>
    <w:rsid w:val="00D11272"/>
    <w:rsid w:val="00D126F5"/>
    <w:rsid w:val="00D1489E"/>
    <w:rsid w:val="00D20737"/>
    <w:rsid w:val="00D21E81"/>
    <w:rsid w:val="00D223DE"/>
    <w:rsid w:val="00D25E37"/>
    <w:rsid w:val="00D2661A"/>
    <w:rsid w:val="00D27582"/>
    <w:rsid w:val="00D27EC4"/>
    <w:rsid w:val="00D32719"/>
    <w:rsid w:val="00D33333"/>
    <w:rsid w:val="00D33457"/>
    <w:rsid w:val="00D352A2"/>
    <w:rsid w:val="00D4162B"/>
    <w:rsid w:val="00D4514F"/>
    <w:rsid w:val="00D451E2"/>
    <w:rsid w:val="00D45E89"/>
    <w:rsid w:val="00D45E8D"/>
    <w:rsid w:val="00D466AE"/>
    <w:rsid w:val="00D4734F"/>
    <w:rsid w:val="00D51BF3"/>
    <w:rsid w:val="00D66846"/>
    <w:rsid w:val="00D675FB"/>
    <w:rsid w:val="00D71F25"/>
    <w:rsid w:val="00D72A9C"/>
    <w:rsid w:val="00D77031"/>
    <w:rsid w:val="00D84941"/>
    <w:rsid w:val="00D84FA1"/>
    <w:rsid w:val="00D851F0"/>
    <w:rsid w:val="00D86DB7"/>
    <w:rsid w:val="00D926D0"/>
    <w:rsid w:val="00D93030"/>
    <w:rsid w:val="00D950E1"/>
    <w:rsid w:val="00D952A6"/>
    <w:rsid w:val="00D97F99"/>
    <w:rsid w:val="00DA1E08"/>
    <w:rsid w:val="00DA24F8"/>
    <w:rsid w:val="00DA28E8"/>
    <w:rsid w:val="00DA38D3"/>
    <w:rsid w:val="00DA3932"/>
    <w:rsid w:val="00DA3AFC"/>
    <w:rsid w:val="00DA5191"/>
    <w:rsid w:val="00DA64F8"/>
    <w:rsid w:val="00DA6C15"/>
    <w:rsid w:val="00DB0258"/>
    <w:rsid w:val="00DB38EE"/>
    <w:rsid w:val="00DB498B"/>
    <w:rsid w:val="00DB66CA"/>
    <w:rsid w:val="00DB6BCA"/>
    <w:rsid w:val="00DB73F7"/>
    <w:rsid w:val="00DC0321"/>
    <w:rsid w:val="00DC3067"/>
    <w:rsid w:val="00DC370B"/>
    <w:rsid w:val="00DC5B90"/>
    <w:rsid w:val="00DD00FF"/>
    <w:rsid w:val="00DD0619"/>
    <w:rsid w:val="00DD07FB"/>
    <w:rsid w:val="00DD25C6"/>
    <w:rsid w:val="00DD4FE5"/>
    <w:rsid w:val="00DD54B0"/>
    <w:rsid w:val="00DD57EE"/>
    <w:rsid w:val="00DD6BCC"/>
    <w:rsid w:val="00DE0A4B"/>
    <w:rsid w:val="00DE2410"/>
    <w:rsid w:val="00DE2939"/>
    <w:rsid w:val="00DE6E81"/>
    <w:rsid w:val="00DE703F"/>
    <w:rsid w:val="00DE7595"/>
    <w:rsid w:val="00DF1961"/>
    <w:rsid w:val="00DF44DE"/>
    <w:rsid w:val="00DF5F11"/>
    <w:rsid w:val="00E01138"/>
    <w:rsid w:val="00E02DFB"/>
    <w:rsid w:val="00E030F9"/>
    <w:rsid w:val="00E0311A"/>
    <w:rsid w:val="00E03138"/>
    <w:rsid w:val="00E06404"/>
    <w:rsid w:val="00E065D2"/>
    <w:rsid w:val="00E11A85"/>
    <w:rsid w:val="00E12495"/>
    <w:rsid w:val="00E15CCD"/>
    <w:rsid w:val="00E202EF"/>
    <w:rsid w:val="00E210B5"/>
    <w:rsid w:val="00E23D99"/>
    <w:rsid w:val="00E2552F"/>
    <w:rsid w:val="00E3137A"/>
    <w:rsid w:val="00E32CCF"/>
    <w:rsid w:val="00E34A98"/>
    <w:rsid w:val="00E35D1E"/>
    <w:rsid w:val="00E364F9"/>
    <w:rsid w:val="00E365FA"/>
    <w:rsid w:val="00E36789"/>
    <w:rsid w:val="00E44A83"/>
    <w:rsid w:val="00E502C1"/>
    <w:rsid w:val="00E502DD"/>
    <w:rsid w:val="00E50D3A"/>
    <w:rsid w:val="00E51387"/>
    <w:rsid w:val="00E51E68"/>
    <w:rsid w:val="00E52EFD"/>
    <w:rsid w:val="00E5408A"/>
    <w:rsid w:val="00E56800"/>
    <w:rsid w:val="00E60C63"/>
    <w:rsid w:val="00E62FF9"/>
    <w:rsid w:val="00E635D6"/>
    <w:rsid w:val="00E639BC"/>
    <w:rsid w:val="00E664CC"/>
    <w:rsid w:val="00E70388"/>
    <w:rsid w:val="00E70F92"/>
    <w:rsid w:val="00E74C54"/>
    <w:rsid w:val="00E77A03"/>
    <w:rsid w:val="00E822E8"/>
    <w:rsid w:val="00E82554"/>
    <w:rsid w:val="00E82606"/>
    <w:rsid w:val="00E846C8"/>
    <w:rsid w:val="00E84957"/>
    <w:rsid w:val="00E84A55"/>
    <w:rsid w:val="00E85BFF"/>
    <w:rsid w:val="00E90391"/>
    <w:rsid w:val="00E906C2"/>
    <w:rsid w:val="00E9311F"/>
    <w:rsid w:val="00E934D1"/>
    <w:rsid w:val="00E94AF0"/>
    <w:rsid w:val="00E95D13"/>
    <w:rsid w:val="00E95DD3"/>
    <w:rsid w:val="00E969D5"/>
    <w:rsid w:val="00EA58D1"/>
    <w:rsid w:val="00EA61BC"/>
    <w:rsid w:val="00EA681A"/>
    <w:rsid w:val="00EA735B"/>
    <w:rsid w:val="00EB17DE"/>
    <w:rsid w:val="00EB1E69"/>
    <w:rsid w:val="00EB2086"/>
    <w:rsid w:val="00EB5EDF"/>
    <w:rsid w:val="00EB60FE"/>
    <w:rsid w:val="00EB74DB"/>
    <w:rsid w:val="00EC5359"/>
    <w:rsid w:val="00EC562A"/>
    <w:rsid w:val="00ED067A"/>
    <w:rsid w:val="00ED2B50"/>
    <w:rsid w:val="00EE0350"/>
    <w:rsid w:val="00EE0719"/>
    <w:rsid w:val="00EE0E80"/>
    <w:rsid w:val="00EE54A6"/>
    <w:rsid w:val="00EE613F"/>
    <w:rsid w:val="00EE7295"/>
    <w:rsid w:val="00EE7869"/>
    <w:rsid w:val="00EF054A"/>
    <w:rsid w:val="00EF3235"/>
    <w:rsid w:val="00EF7E72"/>
    <w:rsid w:val="00F06D37"/>
    <w:rsid w:val="00F07B9D"/>
    <w:rsid w:val="00F11586"/>
    <w:rsid w:val="00F1183B"/>
    <w:rsid w:val="00F11C9F"/>
    <w:rsid w:val="00F12263"/>
    <w:rsid w:val="00F1409D"/>
    <w:rsid w:val="00F14214"/>
    <w:rsid w:val="00F157A9"/>
    <w:rsid w:val="00F25BB6"/>
    <w:rsid w:val="00F26B7E"/>
    <w:rsid w:val="00F27A3B"/>
    <w:rsid w:val="00F333B9"/>
    <w:rsid w:val="00F33817"/>
    <w:rsid w:val="00F420D5"/>
    <w:rsid w:val="00F451EA"/>
    <w:rsid w:val="00F45447"/>
    <w:rsid w:val="00F456C6"/>
    <w:rsid w:val="00F4577B"/>
    <w:rsid w:val="00F46496"/>
    <w:rsid w:val="00F474D0"/>
    <w:rsid w:val="00F50179"/>
    <w:rsid w:val="00F515EE"/>
    <w:rsid w:val="00F56511"/>
    <w:rsid w:val="00F6194E"/>
    <w:rsid w:val="00F623AC"/>
    <w:rsid w:val="00F6412A"/>
    <w:rsid w:val="00F65893"/>
    <w:rsid w:val="00F66A4A"/>
    <w:rsid w:val="00F71E22"/>
    <w:rsid w:val="00F72142"/>
    <w:rsid w:val="00F72AE7"/>
    <w:rsid w:val="00F81141"/>
    <w:rsid w:val="00F833BA"/>
    <w:rsid w:val="00F84FD0"/>
    <w:rsid w:val="00F859A8"/>
    <w:rsid w:val="00F86D87"/>
    <w:rsid w:val="00F9108B"/>
    <w:rsid w:val="00F91349"/>
    <w:rsid w:val="00F916D2"/>
    <w:rsid w:val="00F93A8A"/>
    <w:rsid w:val="00F95248"/>
    <w:rsid w:val="00F956A9"/>
    <w:rsid w:val="00F963ED"/>
    <w:rsid w:val="00F966CF"/>
    <w:rsid w:val="00F96CAE"/>
    <w:rsid w:val="00F97C99"/>
    <w:rsid w:val="00FA4DAC"/>
    <w:rsid w:val="00FA662D"/>
    <w:rsid w:val="00FA73B1"/>
    <w:rsid w:val="00FB0CB9"/>
    <w:rsid w:val="00FB231D"/>
    <w:rsid w:val="00FB45F1"/>
    <w:rsid w:val="00FB4A72"/>
    <w:rsid w:val="00FB54E8"/>
    <w:rsid w:val="00FB7054"/>
    <w:rsid w:val="00FC17B7"/>
    <w:rsid w:val="00FC2CB7"/>
    <w:rsid w:val="00FC4090"/>
    <w:rsid w:val="00FC55B4"/>
    <w:rsid w:val="00FD00E6"/>
    <w:rsid w:val="00FD09A1"/>
    <w:rsid w:val="00FD2A7C"/>
    <w:rsid w:val="00FD59EB"/>
    <w:rsid w:val="00FD7299"/>
    <w:rsid w:val="00FE1FBE"/>
    <w:rsid w:val="00FE3901"/>
    <w:rsid w:val="00FE39D3"/>
    <w:rsid w:val="00FE4BCE"/>
    <w:rsid w:val="00FE54AE"/>
    <w:rsid w:val="00FE576A"/>
    <w:rsid w:val="00FE7E79"/>
    <w:rsid w:val="00FF3E7D"/>
    <w:rsid w:val="00FF5B99"/>
    <w:rsid w:val="00FF730C"/>
    <w:rsid w:val="00FF73F4"/>
    <w:rsid w:val="00FF7CE4"/>
    <w:rsid w:val="00FF7E39"/>
    <w:rsid w:val="017E02E8"/>
    <w:rsid w:val="02570A2F"/>
    <w:rsid w:val="02C5509B"/>
    <w:rsid w:val="02EF26DD"/>
    <w:rsid w:val="03C350C4"/>
    <w:rsid w:val="04194CE4"/>
    <w:rsid w:val="04C410F4"/>
    <w:rsid w:val="04DF7CDC"/>
    <w:rsid w:val="065020F4"/>
    <w:rsid w:val="06620BC5"/>
    <w:rsid w:val="06701ABF"/>
    <w:rsid w:val="067F52D3"/>
    <w:rsid w:val="06A25465"/>
    <w:rsid w:val="07487DBA"/>
    <w:rsid w:val="07827A92"/>
    <w:rsid w:val="084F5179"/>
    <w:rsid w:val="087B29AA"/>
    <w:rsid w:val="091B505B"/>
    <w:rsid w:val="09681AB0"/>
    <w:rsid w:val="09E6117B"/>
    <w:rsid w:val="09FE6E56"/>
    <w:rsid w:val="0BA94BA0"/>
    <w:rsid w:val="0CC954FA"/>
    <w:rsid w:val="0DCE1603"/>
    <w:rsid w:val="0E226C5A"/>
    <w:rsid w:val="0E345BC0"/>
    <w:rsid w:val="10C06C14"/>
    <w:rsid w:val="11813935"/>
    <w:rsid w:val="11C42733"/>
    <w:rsid w:val="12BE7183"/>
    <w:rsid w:val="13286CF2"/>
    <w:rsid w:val="159B7C4F"/>
    <w:rsid w:val="166938A9"/>
    <w:rsid w:val="167C35DD"/>
    <w:rsid w:val="17421CC8"/>
    <w:rsid w:val="17626C76"/>
    <w:rsid w:val="17FF64B2"/>
    <w:rsid w:val="18055854"/>
    <w:rsid w:val="18075128"/>
    <w:rsid w:val="194D1260"/>
    <w:rsid w:val="19753974"/>
    <w:rsid w:val="19E007C1"/>
    <w:rsid w:val="1A2275CB"/>
    <w:rsid w:val="1A3A17E5"/>
    <w:rsid w:val="1A5D7AAE"/>
    <w:rsid w:val="1AD8245F"/>
    <w:rsid w:val="1B357D90"/>
    <w:rsid w:val="1B4D5548"/>
    <w:rsid w:val="1BBE50CA"/>
    <w:rsid w:val="1F4048A3"/>
    <w:rsid w:val="1FF24910"/>
    <w:rsid w:val="20087C8F"/>
    <w:rsid w:val="216C24A0"/>
    <w:rsid w:val="22CC7536"/>
    <w:rsid w:val="22F872CF"/>
    <w:rsid w:val="23F76998"/>
    <w:rsid w:val="24042E63"/>
    <w:rsid w:val="25916979"/>
    <w:rsid w:val="25B358C5"/>
    <w:rsid w:val="261F5D33"/>
    <w:rsid w:val="27AB3D22"/>
    <w:rsid w:val="281713B7"/>
    <w:rsid w:val="283F26BC"/>
    <w:rsid w:val="29D532D8"/>
    <w:rsid w:val="2A27165A"/>
    <w:rsid w:val="2AAB228B"/>
    <w:rsid w:val="2B34402E"/>
    <w:rsid w:val="2CBA0563"/>
    <w:rsid w:val="2D783A19"/>
    <w:rsid w:val="2E2C36E3"/>
    <w:rsid w:val="2E56075F"/>
    <w:rsid w:val="2E795768"/>
    <w:rsid w:val="2F2B65A2"/>
    <w:rsid w:val="2FDD4C94"/>
    <w:rsid w:val="31140B8A"/>
    <w:rsid w:val="318178A1"/>
    <w:rsid w:val="33381316"/>
    <w:rsid w:val="33D97E69"/>
    <w:rsid w:val="33F27013"/>
    <w:rsid w:val="349F69BC"/>
    <w:rsid w:val="35064C8D"/>
    <w:rsid w:val="35305808"/>
    <w:rsid w:val="36317AE8"/>
    <w:rsid w:val="36A67AE4"/>
    <w:rsid w:val="37353608"/>
    <w:rsid w:val="374E0226"/>
    <w:rsid w:val="375815A3"/>
    <w:rsid w:val="37824373"/>
    <w:rsid w:val="37861EEB"/>
    <w:rsid w:val="38A8056B"/>
    <w:rsid w:val="38AA5930"/>
    <w:rsid w:val="38F372D7"/>
    <w:rsid w:val="39D37108"/>
    <w:rsid w:val="39F6772E"/>
    <w:rsid w:val="3B554279"/>
    <w:rsid w:val="3B8E1539"/>
    <w:rsid w:val="3CB60D47"/>
    <w:rsid w:val="3CEE3E85"/>
    <w:rsid w:val="3DDC47DD"/>
    <w:rsid w:val="3EEF6792"/>
    <w:rsid w:val="3F06588A"/>
    <w:rsid w:val="3F11495A"/>
    <w:rsid w:val="3F4C5993"/>
    <w:rsid w:val="3F5F52B2"/>
    <w:rsid w:val="3F8459E2"/>
    <w:rsid w:val="3F8F3AD1"/>
    <w:rsid w:val="400D69A7"/>
    <w:rsid w:val="40B57568"/>
    <w:rsid w:val="40D519B8"/>
    <w:rsid w:val="413B181B"/>
    <w:rsid w:val="421C22C0"/>
    <w:rsid w:val="42B21FB1"/>
    <w:rsid w:val="42C27D1A"/>
    <w:rsid w:val="43C53F65"/>
    <w:rsid w:val="43E31E42"/>
    <w:rsid w:val="44102400"/>
    <w:rsid w:val="442A036D"/>
    <w:rsid w:val="44827761"/>
    <w:rsid w:val="44830428"/>
    <w:rsid w:val="454A2974"/>
    <w:rsid w:val="457A3012"/>
    <w:rsid w:val="45E45F7F"/>
    <w:rsid w:val="45E76415"/>
    <w:rsid w:val="45EC57D9"/>
    <w:rsid w:val="464E3D9E"/>
    <w:rsid w:val="474653BD"/>
    <w:rsid w:val="47D4293B"/>
    <w:rsid w:val="49E54D06"/>
    <w:rsid w:val="49F25388"/>
    <w:rsid w:val="4A25750C"/>
    <w:rsid w:val="4A2D63C1"/>
    <w:rsid w:val="4B5C51AF"/>
    <w:rsid w:val="4B7E1D99"/>
    <w:rsid w:val="4BE5236A"/>
    <w:rsid w:val="4C172E84"/>
    <w:rsid w:val="4C1E06B7"/>
    <w:rsid w:val="4C5E0AB3"/>
    <w:rsid w:val="4D0553D3"/>
    <w:rsid w:val="4DA1334D"/>
    <w:rsid w:val="4DA370C6"/>
    <w:rsid w:val="4DB31D32"/>
    <w:rsid w:val="4E4361B3"/>
    <w:rsid w:val="4F451D18"/>
    <w:rsid w:val="4FD600B2"/>
    <w:rsid w:val="4FF44D7B"/>
    <w:rsid w:val="51D04201"/>
    <w:rsid w:val="52CB49C9"/>
    <w:rsid w:val="55480552"/>
    <w:rsid w:val="560E6223"/>
    <w:rsid w:val="576678CB"/>
    <w:rsid w:val="57BF1DE0"/>
    <w:rsid w:val="588F677E"/>
    <w:rsid w:val="599975CF"/>
    <w:rsid w:val="5A5879DD"/>
    <w:rsid w:val="5A647BDD"/>
    <w:rsid w:val="5AD92379"/>
    <w:rsid w:val="5B3255E5"/>
    <w:rsid w:val="5B3F1DB5"/>
    <w:rsid w:val="5C4750C0"/>
    <w:rsid w:val="5DAB167E"/>
    <w:rsid w:val="5DD9443E"/>
    <w:rsid w:val="5E914B59"/>
    <w:rsid w:val="5ED30E8D"/>
    <w:rsid w:val="5F785962"/>
    <w:rsid w:val="5FA75621"/>
    <w:rsid w:val="600A17CF"/>
    <w:rsid w:val="601156CE"/>
    <w:rsid w:val="60575AEE"/>
    <w:rsid w:val="609C7F23"/>
    <w:rsid w:val="60CC188E"/>
    <w:rsid w:val="60F40045"/>
    <w:rsid w:val="612D2973"/>
    <w:rsid w:val="623D14BA"/>
    <w:rsid w:val="62816E52"/>
    <w:rsid w:val="63041F5D"/>
    <w:rsid w:val="63A4104A"/>
    <w:rsid w:val="64C2170E"/>
    <w:rsid w:val="64E5191A"/>
    <w:rsid w:val="64EA22FF"/>
    <w:rsid w:val="650C50F9"/>
    <w:rsid w:val="653B3C30"/>
    <w:rsid w:val="65444892"/>
    <w:rsid w:val="65510D5D"/>
    <w:rsid w:val="65AC011E"/>
    <w:rsid w:val="66074E5F"/>
    <w:rsid w:val="661E1587"/>
    <w:rsid w:val="67175FC3"/>
    <w:rsid w:val="67452B44"/>
    <w:rsid w:val="67874F0A"/>
    <w:rsid w:val="679C4E43"/>
    <w:rsid w:val="67A23AF2"/>
    <w:rsid w:val="68595181"/>
    <w:rsid w:val="6902527D"/>
    <w:rsid w:val="6A1C4030"/>
    <w:rsid w:val="6B1E5B86"/>
    <w:rsid w:val="6B2C2051"/>
    <w:rsid w:val="6B5D66AE"/>
    <w:rsid w:val="6CAE4B28"/>
    <w:rsid w:val="6CDA5ADC"/>
    <w:rsid w:val="6D06067F"/>
    <w:rsid w:val="6E246721"/>
    <w:rsid w:val="6EF410D7"/>
    <w:rsid w:val="6F0F6EC8"/>
    <w:rsid w:val="70333E81"/>
    <w:rsid w:val="706758D9"/>
    <w:rsid w:val="707324D0"/>
    <w:rsid w:val="709B37D5"/>
    <w:rsid w:val="7115447E"/>
    <w:rsid w:val="71573B9F"/>
    <w:rsid w:val="71973F9C"/>
    <w:rsid w:val="722F2426"/>
    <w:rsid w:val="72516841"/>
    <w:rsid w:val="7270316B"/>
    <w:rsid w:val="728858F5"/>
    <w:rsid w:val="73D96AEE"/>
    <w:rsid w:val="73ED2599"/>
    <w:rsid w:val="743957DE"/>
    <w:rsid w:val="74FF2584"/>
    <w:rsid w:val="752B5127"/>
    <w:rsid w:val="755C0D91"/>
    <w:rsid w:val="76F61765"/>
    <w:rsid w:val="78FB7506"/>
    <w:rsid w:val="791F7C53"/>
    <w:rsid w:val="79350448"/>
    <w:rsid w:val="794669D3"/>
    <w:rsid w:val="7A7E3F4B"/>
    <w:rsid w:val="7B203254"/>
    <w:rsid w:val="7B83215E"/>
    <w:rsid w:val="7BF039FD"/>
    <w:rsid w:val="7D2F3C22"/>
    <w:rsid w:val="7D3C7244"/>
    <w:rsid w:val="7D4551F4"/>
    <w:rsid w:val="7DA243F4"/>
    <w:rsid w:val="7DBA7990"/>
    <w:rsid w:val="7E960D23"/>
    <w:rsid w:val="7EE2719E"/>
    <w:rsid w:val="7F5D4A77"/>
    <w:rsid w:val="7F9129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uiPriority="0" w:name="toc 8"/>
    <w:lsdException w:uiPriority="0" w:name="toc 9"/>
    <w:lsdException w:qFormat="1" w:unhideWhenUsed="0" w:uiPriority="0" w:semiHidden="0" w:name="Normal Indent"/>
    <w:lsdException w:qFormat="1" w:unhideWhenUsed="0" w:uiPriority="0"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qFormat="1" w:unhideWhenUsed="0" w:uiPriority="0" w:name="table of figures"/>
    <w:lsdException w:uiPriority="99" w:name="envelope address"/>
    <w:lsdException w:uiPriority="99" w:name="envelope return"/>
    <w:lsdException w:qFormat="1" w:unhideWhenUsed="0" w:uiPriority="0"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spacing w:line="400" w:lineRule="exact"/>
      <w:jc w:val="both"/>
    </w:pPr>
    <w:rPr>
      <w:rFonts w:ascii="Calibri" w:hAnsi="Calibri" w:eastAsia="宋体" w:cs="Times New Roman"/>
      <w:kern w:val="2"/>
      <w:sz w:val="21"/>
      <w:szCs w:val="21"/>
      <w:lang w:val="en-US" w:eastAsia="zh-CN" w:bidi="ar-SA"/>
    </w:rPr>
  </w:style>
  <w:style w:type="paragraph" w:styleId="2">
    <w:name w:val="heading 1"/>
    <w:basedOn w:val="1"/>
    <w:next w:val="1"/>
    <w:link w:val="34"/>
    <w:autoRedefine/>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35"/>
    <w:autoRedefine/>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36"/>
    <w:autoRedefine/>
    <w:qFormat/>
    <w:uiPriority w:val="0"/>
    <w:pPr>
      <w:keepNext/>
      <w:keepLines/>
      <w:spacing w:before="260" w:after="260" w:line="416" w:lineRule="auto"/>
      <w:outlineLvl w:val="2"/>
    </w:pPr>
    <w:rPr>
      <w:b/>
      <w:bCs/>
      <w:sz w:val="32"/>
      <w:szCs w:val="32"/>
    </w:rPr>
  </w:style>
  <w:style w:type="paragraph" w:styleId="5">
    <w:name w:val="heading 4"/>
    <w:basedOn w:val="1"/>
    <w:next w:val="1"/>
    <w:link w:val="37"/>
    <w:autoRedefine/>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38"/>
    <w:autoRedefine/>
    <w:qFormat/>
    <w:uiPriority w:val="0"/>
    <w:pPr>
      <w:keepNext/>
      <w:keepLines/>
      <w:adjustRightInd/>
      <w:spacing w:before="280" w:after="290" w:line="376" w:lineRule="auto"/>
      <w:outlineLvl w:val="4"/>
    </w:pPr>
    <w:rPr>
      <w:b/>
      <w:bCs/>
      <w:sz w:val="28"/>
      <w:szCs w:val="28"/>
    </w:rPr>
  </w:style>
  <w:style w:type="paragraph" w:styleId="7">
    <w:name w:val="heading 6"/>
    <w:basedOn w:val="1"/>
    <w:next w:val="1"/>
    <w:link w:val="39"/>
    <w:autoRedefine/>
    <w:qFormat/>
    <w:uiPriority w:val="0"/>
    <w:pPr>
      <w:keepNext/>
      <w:keepLines/>
      <w:adjustRightInd/>
      <w:spacing w:before="240" w:after="64" w:line="320" w:lineRule="auto"/>
      <w:outlineLvl w:val="5"/>
    </w:pPr>
    <w:rPr>
      <w:rFonts w:ascii="Arial" w:hAnsi="Arial" w:eastAsia="黑体"/>
      <w:b/>
      <w:bCs/>
      <w:sz w:val="24"/>
      <w:szCs w:val="24"/>
    </w:rPr>
  </w:style>
  <w:style w:type="paragraph" w:styleId="8">
    <w:name w:val="heading 7"/>
    <w:basedOn w:val="1"/>
    <w:next w:val="1"/>
    <w:link w:val="40"/>
    <w:autoRedefine/>
    <w:qFormat/>
    <w:uiPriority w:val="0"/>
    <w:pPr>
      <w:keepNext/>
      <w:keepLines/>
      <w:adjustRightInd/>
      <w:spacing w:before="240" w:after="64" w:line="320" w:lineRule="auto"/>
      <w:outlineLvl w:val="6"/>
    </w:pPr>
    <w:rPr>
      <w:b/>
      <w:bCs/>
      <w:sz w:val="24"/>
      <w:szCs w:val="24"/>
    </w:rPr>
  </w:style>
  <w:style w:type="paragraph" w:styleId="9">
    <w:name w:val="heading 8"/>
    <w:basedOn w:val="1"/>
    <w:next w:val="1"/>
    <w:link w:val="41"/>
    <w:autoRedefine/>
    <w:qFormat/>
    <w:uiPriority w:val="0"/>
    <w:pPr>
      <w:keepNext/>
      <w:keepLines/>
      <w:adjustRightInd/>
      <w:spacing w:before="240" w:after="64" w:line="320" w:lineRule="auto"/>
      <w:outlineLvl w:val="7"/>
    </w:pPr>
    <w:rPr>
      <w:rFonts w:ascii="Arial" w:hAnsi="Arial" w:eastAsia="黑体"/>
      <w:sz w:val="24"/>
      <w:szCs w:val="24"/>
    </w:rPr>
  </w:style>
  <w:style w:type="paragraph" w:styleId="10">
    <w:name w:val="heading 9"/>
    <w:basedOn w:val="1"/>
    <w:next w:val="1"/>
    <w:link w:val="42"/>
    <w:autoRedefine/>
    <w:qFormat/>
    <w:uiPriority w:val="0"/>
    <w:pPr>
      <w:keepNext/>
      <w:keepLines/>
      <w:adjustRightInd/>
      <w:spacing w:before="240" w:after="64" w:line="320" w:lineRule="auto"/>
      <w:outlineLvl w:val="8"/>
    </w:pPr>
    <w:rPr>
      <w:rFonts w:ascii="Arial" w:hAnsi="Arial" w:eastAsia="黑体"/>
    </w:rPr>
  </w:style>
  <w:style w:type="character" w:default="1" w:styleId="28">
    <w:name w:val="Default Paragraph Font"/>
    <w:autoRedefine/>
    <w:semiHidden/>
    <w:unhideWhenUsed/>
    <w:qFormat/>
    <w:uiPriority w:val="1"/>
  </w:style>
  <w:style w:type="table" w:default="1" w:styleId="26">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unhideWhenUsed/>
    <w:qFormat/>
    <w:uiPriority w:val="39"/>
    <w:pPr>
      <w:tabs>
        <w:tab w:val="right" w:leader="dot" w:pos="9344"/>
      </w:tabs>
      <w:spacing w:line="300" w:lineRule="exact"/>
      <w:ind w:left="1259"/>
    </w:pPr>
    <w:rPr>
      <w:rFonts w:ascii="宋体"/>
    </w:rPr>
  </w:style>
  <w:style w:type="paragraph" w:styleId="12">
    <w:name w:val="Normal Indent"/>
    <w:basedOn w:val="1"/>
    <w:autoRedefine/>
    <w:qFormat/>
    <w:uiPriority w:val="0"/>
    <w:pPr>
      <w:ind w:firstLine="420"/>
    </w:pPr>
  </w:style>
  <w:style w:type="paragraph" w:styleId="13">
    <w:name w:val="Body Text"/>
    <w:basedOn w:val="1"/>
    <w:link w:val="86"/>
    <w:autoRedefine/>
    <w:qFormat/>
    <w:uiPriority w:val="0"/>
    <w:pPr>
      <w:spacing w:after="120"/>
    </w:pPr>
  </w:style>
  <w:style w:type="paragraph" w:styleId="14">
    <w:name w:val="toc 5"/>
    <w:basedOn w:val="1"/>
    <w:next w:val="1"/>
    <w:autoRedefine/>
    <w:unhideWhenUsed/>
    <w:qFormat/>
    <w:uiPriority w:val="39"/>
    <w:pPr>
      <w:ind w:left="839"/>
    </w:pPr>
    <w:rPr>
      <w:rFonts w:ascii="宋体"/>
    </w:rPr>
  </w:style>
  <w:style w:type="paragraph" w:styleId="15">
    <w:name w:val="toc 3"/>
    <w:basedOn w:val="1"/>
    <w:next w:val="1"/>
    <w:autoRedefine/>
    <w:unhideWhenUsed/>
    <w:qFormat/>
    <w:uiPriority w:val="39"/>
    <w:pPr>
      <w:spacing w:line="300" w:lineRule="exact"/>
      <w:ind w:left="420"/>
    </w:pPr>
    <w:rPr>
      <w:rFonts w:ascii="宋体"/>
    </w:rPr>
  </w:style>
  <w:style w:type="paragraph" w:styleId="16">
    <w:name w:val="Balloon Text"/>
    <w:basedOn w:val="1"/>
    <w:link w:val="45"/>
    <w:autoRedefine/>
    <w:semiHidden/>
    <w:unhideWhenUsed/>
    <w:qFormat/>
    <w:uiPriority w:val="99"/>
    <w:rPr>
      <w:sz w:val="18"/>
      <w:szCs w:val="18"/>
    </w:rPr>
  </w:style>
  <w:style w:type="paragraph" w:styleId="17">
    <w:name w:val="footer"/>
    <w:basedOn w:val="1"/>
    <w:link w:val="44"/>
    <w:autoRedefine/>
    <w:qFormat/>
    <w:uiPriority w:val="99"/>
    <w:pPr>
      <w:tabs>
        <w:tab w:val="center" w:pos="4153"/>
        <w:tab w:val="right" w:pos="8306"/>
      </w:tabs>
      <w:adjustRightInd/>
      <w:snapToGrid w:val="0"/>
      <w:spacing w:line="240" w:lineRule="auto"/>
      <w:jc w:val="right"/>
    </w:pPr>
    <w:rPr>
      <w:rFonts w:ascii="宋体"/>
      <w:sz w:val="18"/>
      <w:szCs w:val="18"/>
    </w:rPr>
  </w:style>
  <w:style w:type="paragraph" w:styleId="18">
    <w:name w:val="header"/>
    <w:basedOn w:val="1"/>
    <w:link w:val="43"/>
    <w:autoRedefine/>
    <w:qFormat/>
    <w:uiPriority w:val="99"/>
    <w:pPr>
      <w:tabs>
        <w:tab w:val="center" w:pos="4153"/>
        <w:tab w:val="right" w:pos="8306"/>
      </w:tabs>
      <w:adjustRightInd/>
      <w:snapToGrid w:val="0"/>
      <w:jc w:val="center"/>
    </w:pPr>
    <w:rPr>
      <w:sz w:val="18"/>
      <w:szCs w:val="18"/>
    </w:rPr>
  </w:style>
  <w:style w:type="paragraph" w:styleId="19">
    <w:name w:val="toc 1"/>
    <w:basedOn w:val="1"/>
    <w:next w:val="1"/>
    <w:autoRedefine/>
    <w:unhideWhenUsed/>
    <w:qFormat/>
    <w:uiPriority w:val="39"/>
    <w:rPr>
      <w:rFonts w:ascii="宋体"/>
    </w:rPr>
  </w:style>
  <w:style w:type="paragraph" w:styleId="20">
    <w:name w:val="toc 4"/>
    <w:basedOn w:val="1"/>
    <w:next w:val="1"/>
    <w:autoRedefine/>
    <w:unhideWhenUsed/>
    <w:qFormat/>
    <w:uiPriority w:val="39"/>
    <w:pPr>
      <w:tabs>
        <w:tab w:val="right" w:leader="dot" w:pos="9344"/>
      </w:tabs>
      <w:spacing w:line="300" w:lineRule="exact"/>
      <w:ind w:left="629"/>
    </w:pPr>
    <w:rPr>
      <w:rFonts w:ascii="宋体"/>
    </w:rPr>
  </w:style>
  <w:style w:type="paragraph" w:styleId="21">
    <w:name w:val="footnote text"/>
    <w:basedOn w:val="1"/>
    <w:next w:val="1"/>
    <w:link w:val="99"/>
    <w:autoRedefine/>
    <w:semiHidden/>
    <w:qFormat/>
    <w:uiPriority w:val="0"/>
    <w:pPr>
      <w:adjustRightInd/>
      <w:snapToGrid w:val="0"/>
      <w:spacing w:line="300" w:lineRule="exact"/>
      <w:ind w:left="400" w:leftChars="200" w:hanging="200" w:hangingChars="200"/>
      <w:jc w:val="left"/>
    </w:pPr>
    <w:rPr>
      <w:rFonts w:ascii="宋体"/>
      <w:sz w:val="18"/>
      <w:szCs w:val="18"/>
    </w:rPr>
  </w:style>
  <w:style w:type="paragraph" w:styleId="22">
    <w:name w:val="toc 6"/>
    <w:basedOn w:val="1"/>
    <w:next w:val="1"/>
    <w:autoRedefine/>
    <w:unhideWhenUsed/>
    <w:qFormat/>
    <w:uiPriority w:val="39"/>
    <w:pPr>
      <w:spacing w:line="300" w:lineRule="exact"/>
      <w:ind w:left="1049"/>
    </w:pPr>
    <w:rPr>
      <w:rFonts w:ascii="宋体"/>
    </w:rPr>
  </w:style>
  <w:style w:type="paragraph" w:styleId="23">
    <w:name w:val="table of figures"/>
    <w:basedOn w:val="1"/>
    <w:next w:val="1"/>
    <w:autoRedefine/>
    <w:semiHidden/>
    <w:qFormat/>
    <w:uiPriority w:val="0"/>
    <w:pPr>
      <w:adjustRightInd/>
      <w:spacing w:line="240" w:lineRule="auto"/>
      <w:jc w:val="left"/>
    </w:pPr>
    <w:rPr>
      <w:szCs w:val="24"/>
    </w:rPr>
  </w:style>
  <w:style w:type="paragraph" w:styleId="24">
    <w:name w:val="toc 2"/>
    <w:basedOn w:val="1"/>
    <w:next w:val="1"/>
    <w:autoRedefine/>
    <w:unhideWhenUsed/>
    <w:qFormat/>
    <w:uiPriority w:val="39"/>
    <w:pPr>
      <w:tabs>
        <w:tab w:val="right" w:leader="dot" w:pos="9344"/>
      </w:tabs>
      <w:spacing w:line="300" w:lineRule="exact"/>
      <w:ind w:left="210"/>
    </w:pPr>
    <w:rPr>
      <w:rFonts w:ascii="宋体"/>
    </w:rPr>
  </w:style>
  <w:style w:type="paragraph" w:styleId="25">
    <w:name w:val="Title"/>
    <w:basedOn w:val="1"/>
    <w:link w:val="48"/>
    <w:autoRedefine/>
    <w:qFormat/>
    <w:uiPriority w:val="0"/>
    <w:pPr>
      <w:spacing w:before="240" w:after="60"/>
      <w:jc w:val="center"/>
      <w:outlineLvl w:val="0"/>
    </w:pPr>
    <w:rPr>
      <w:rFonts w:ascii="Arial" w:hAnsi="Arial" w:cs="Arial"/>
      <w:b/>
      <w:bCs/>
      <w:sz w:val="32"/>
      <w:szCs w:val="32"/>
    </w:rPr>
  </w:style>
  <w:style w:type="table" w:styleId="27">
    <w:name w:val="Table Grid"/>
    <w:basedOn w:val="26"/>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Strong"/>
    <w:autoRedefine/>
    <w:qFormat/>
    <w:uiPriority w:val="22"/>
    <w:rPr>
      <w:b/>
      <w:bCs/>
    </w:rPr>
  </w:style>
  <w:style w:type="character" w:styleId="30">
    <w:name w:val="page number"/>
    <w:autoRedefine/>
    <w:qFormat/>
    <w:uiPriority w:val="0"/>
    <w:rPr>
      <w:rFonts w:ascii="宋体" w:hAnsi="Times New Roman" w:eastAsia="宋体"/>
      <w:sz w:val="18"/>
    </w:rPr>
  </w:style>
  <w:style w:type="character" w:styleId="31">
    <w:name w:val="Emphasis"/>
    <w:autoRedefine/>
    <w:qFormat/>
    <w:uiPriority w:val="20"/>
    <w:rPr>
      <w:i/>
      <w:iCs/>
    </w:rPr>
  </w:style>
  <w:style w:type="character" w:styleId="32">
    <w:name w:val="Hyperlink"/>
    <w:autoRedefine/>
    <w:qFormat/>
    <w:uiPriority w:val="99"/>
    <w:rPr>
      <w:rFonts w:ascii="宋体" w:hAnsi="Times New Roman" w:eastAsia="宋体"/>
      <w:color w:val="auto"/>
      <w:spacing w:val="0"/>
      <w:w w:val="100"/>
      <w:position w:val="0"/>
      <w:sz w:val="21"/>
      <w:u w:val="none"/>
      <w:vertAlign w:val="baseline"/>
    </w:rPr>
  </w:style>
  <w:style w:type="character" w:styleId="33">
    <w:name w:val="footnote reference"/>
    <w:autoRedefine/>
    <w:semiHidden/>
    <w:qFormat/>
    <w:uiPriority w:val="0"/>
    <w:rPr>
      <w:rFonts w:ascii="宋体" w:hAnsi="宋体" w:eastAsia="宋体" w:cs="Times New Roman"/>
      <w:spacing w:val="0"/>
      <w:sz w:val="18"/>
      <w:vertAlign w:val="superscript"/>
    </w:rPr>
  </w:style>
  <w:style w:type="character" w:customStyle="1" w:styleId="34">
    <w:name w:val="标题 1 Char"/>
    <w:link w:val="2"/>
    <w:autoRedefine/>
    <w:qFormat/>
    <w:uiPriority w:val="0"/>
    <w:rPr>
      <w:b/>
      <w:bCs/>
      <w:kern w:val="44"/>
      <w:sz w:val="44"/>
      <w:szCs w:val="44"/>
    </w:rPr>
  </w:style>
  <w:style w:type="character" w:customStyle="1" w:styleId="35">
    <w:name w:val="标题 2 Char"/>
    <w:link w:val="3"/>
    <w:autoRedefine/>
    <w:qFormat/>
    <w:uiPriority w:val="0"/>
    <w:rPr>
      <w:rFonts w:ascii="Arial" w:hAnsi="Arial" w:eastAsia="黑体"/>
      <w:b/>
      <w:bCs/>
      <w:kern w:val="2"/>
      <w:sz w:val="32"/>
      <w:szCs w:val="32"/>
    </w:rPr>
  </w:style>
  <w:style w:type="character" w:customStyle="1" w:styleId="36">
    <w:name w:val="标题 3 Char"/>
    <w:link w:val="4"/>
    <w:autoRedefine/>
    <w:qFormat/>
    <w:uiPriority w:val="0"/>
    <w:rPr>
      <w:b/>
      <w:bCs/>
      <w:kern w:val="2"/>
      <w:sz w:val="32"/>
      <w:szCs w:val="32"/>
    </w:rPr>
  </w:style>
  <w:style w:type="character" w:customStyle="1" w:styleId="37">
    <w:name w:val="标题 4 Char"/>
    <w:link w:val="5"/>
    <w:autoRedefine/>
    <w:qFormat/>
    <w:uiPriority w:val="0"/>
    <w:rPr>
      <w:rFonts w:ascii="Arial" w:hAnsi="Arial" w:eastAsia="黑体"/>
      <w:b/>
      <w:bCs/>
      <w:kern w:val="2"/>
      <w:sz w:val="28"/>
      <w:szCs w:val="28"/>
    </w:rPr>
  </w:style>
  <w:style w:type="character" w:customStyle="1" w:styleId="38">
    <w:name w:val="标题 5 Char"/>
    <w:link w:val="6"/>
    <w:autoRedefine/>
    <w:qFormat/>
    <w:uiPriority w:val="0"/>
    <w:rPr>
      <w:b/>
      <w:bCs/>
      <w:kern w:val="2"/>
      <w:sz w:val="28"/>
      <w:szCs w:val="28"/>
    </w:rPr>
  </w:style>
  <w:style w:type="character" w:customStyle="1" w:styleId="39">
    <w:name w:val="标题 6 Char"/>
    <w:link w:val="7"/>
    <w:autoRedefine/>
    <w:qFormat/>
    <w:uiPriority w:val="0"/>
    <w:rPr>
      <w:rFonts w:ascii="Arial" w:hAnsi="Arial" w:eastAsia="黑体"/>
      <w:b/>
      <w:bCs/>
      <w:kern w:val="2"/>
      <w:sz w:val="24"/>
      <w:szCs w:val="24"/>
    </w:rPr>
  </w:style>
  <w:style w:type="character" w:customStyle="1" w:styleId="40">
    <w:name w:val="标题 7 Char"/>
    <w:link w:val="8"/>
    <w:autoRedefine/>
    <w:qFormat/>
    <w:uiPriority w:val="0"/>
    <w:rPr>
      <w:b/>
      <w:bCs/>
      <w:kern w:val="2"/>
      <w:sz w:val="24"/>
      <w:szCs w:val="24"/>
    </w:rPr>
  </w:style>
  <w:style w:type="character" w:customStyle="1" w:styleId="41">
    <w:name w:val="标题 8 Char"/>
    <w:link w:val="9"/>
    <w:autoRedefine/>
    <w:qFormat/>
    <w:uiPriority w:val="0"/>
    <w:rPr>
      <w:rFonts w:ascii="Arial" w:hAnsi="Arial" w:eastAsia="黑体"/>
      <w:kern w:val="2"/>
      <w:sz w:val="24"/>
      <w:szCs w:val="24"/>
    </w:rPr>
  </w:style>
  <w:style w:type="character" w:customStyle="1" w:styleId="42">
    <w:name w:val="标题 9 Char"/>
    <w:link w:val="10"/>
    <w:autoRedefine/>
    <w:qFormat/>
    <w:uiPriority w:val="0"/>
    <w:rPr>
      <w:rFonts w:ascii="Arial" w:hAnsi="Arial" w:eastAsia="黑体"/>
      <w:kern w:val="2"/>
      <w:sz w:val="21"/>
      <w:szCs w:val="21"/>
    </w:rPr>
  </w:style>
  <w:style w:type="character" w:customStyle="1" w:styleId="43">
    <w:name w:val="页眉 Char"/>
    <w:link w:val="18"/>
    <w:autoRedefine/>
    <w:qFormat/>
    <w:uiPriority w:val="99"/>
    <w:rPr>
      <w:kern w:val="2"/>
      <w:sz w:val="18"/>
      <w:szCs w:val="18"/>
    </w:rPr>
  </w:style>
  <w:style w:type="character" w:customStyle="1" w:styleId="44">
    <w:name w:val="页脚 Char"/>
    <w:link w:val="17"/>
    <w:autoRedefine/>
    <w:qFormat/>
    <w:uiPriority w:val="99"/>
    <w:rPr>
      <w:rFonts w:ascii="宋体"/>
      <w:kern w:val="2"/>
      <w:sz w:val="18"/>
      <w:szCs w:val="18"/>
    </w:rPr>
  </w:style>
  <w:style w:type="character" w:customStyle="1" w:styleId="45">
    <w:name w:val="批注框文本 Char"/>
    <w:link w:val="16"/>
    <w:autoRedefine/>
    <w:semiHidden/>
    <w:qFormat/>
    <w:uiPriority w:val="99"/>
    <w:rPr>
      <w:kern w:val="2"/>
      <w:sz w:val="18"/>
      <w:szCs w:val="18"/>
    </w:rPr>
  </w:style>
  <w:style w:type="paragraph" w:styleId="46">
    <w:name w:val="Quote"/>
    <w:basedOn w:val="1"/>
    <w:next w:val="1"/>
    <w:link w:val="47"/>
    <w:autoRedefine/>
    <w:qFormat/>
    <w:uiPriority w:val="29"/>
    <w:rPr>
      <w:i/>
      <w:iCs/>
      <w:color w:val="000000"/>
    </w:rPr>
  </w:style>
  <w:style w:type="character" w:customStyle="1" w:styleId="47">
    <w:name w:val="引用 Char"/>
    <w:link w:val="46"/>
    <w:autoRedefine/>
    <w:qFormat/>
    <w:uiPriority w:val="29"/>
    <w:rPr>
      <w:i/>
      <w:iCs/>
      <w:color w:val="000000"/>
      <w:kern w:val="2"/>
      <w:sz w:val="21"/>
      <w:szCs w:val="21"/>
    </w:rPr>
  </w:style>
  <w:style w:type="character" w:customStyle="1" w:styleId="48">
    <w:name w:val="标题 Char"/>
    <w:link w:val="25"/>
    <w:autoRedefine/>
    <w:qFormat/>
    <w:uiPriority w:val="0"/>
    <w:rPr>
      <w:rFonts w:ascii="Arial" w:hAnsi="Arial" w:cs="Arial"/>
      <w:b/>
      <w:bCs/>
      <w:kern w:val="2"/>
      <w:sz w:val="32"/>
      <w:szCs w:val="32"/>
    </w:rPr>
  </w:style>
  <w:style w:type="paragraph" w:customStyle="1" w:styleId="49">
    <w:name w:val="标准标志"/>
    <w:next w:val="1"/>
    <w:autoRedefine/>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50">
    <w:name w:val="标准称谓"/>
    <w:next w:val="1"/>
    <w:autoRedefine/>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w w:val="148"/>
      <w:sz w:val="52"/>
      <w:lang w:val="en-US" w:eastAsia="zh-CN" w:bidi="ar-SA"/>
    </w:rPr>
  </w:style>
  <w:style w:type="paragraph" w:customStyle="1" w:styleId="51">
    <w:name w:val="标准文件_页脚偶数页"/>
    <w:autoRedefine/>
    <w:qFormat/>
    <w:uiPriority w:val="0"/>
    <w:pPr>
      <w:ind w:left="198"/>
    </w:pPr>
    <w:rPr>
      <w:rFonts w:ascii="宋体" w:hAnsi="Times New Roman" w:eastAsia="宋体" w:cs="Times New Roman"/>
      <w:sz w:val="18"/>
      <w:lang w:val="en-US" w:eastAsia="zh-CN" w:bidi="ar-SA"/>
    </w:rPr>
  </w:style>
  <w:style w:type="paragraph" w:customStyle="1" w:styleId="52">
    <w:name w:val="标准文件_页脚奇数页"/>
    <w:autoRedefine/>
    <w:qFormat/>
    <w:uiPriority w:val="0"/>
    <w:pPr>
      <w:ind w:right="227"/>
      <w:jc w:val="right"/>
    </w:pPr>
    <w:rPr>
      <w:rFonts w:ascii="宋体" w:hAnsi="Times New Roman" w:eastAsia="宋体" w:cs="Times New Roman"/>
      <w:sz w:val="18"/>
      <w:lang w:val="en-US" w:eastAsia="zh-CN" w:bidi="ar-SA"/>
    </w:rPr>
  </w:style>
  <w:style w:type="paragraph" w:customStyle="1" w:styleId="53">
    <w:name w:val="标准书眉一"/>
    <w:autoRedefine/>
    <w:qFormat/>
    <w:uiPriority w:val="0"/>
    <w:pPr>
      <w:jc w:val="both"/>
    </w:pPr>
    <w:rPr>
      <w:rFonts w:ascii="Times New Roman" w:hAnsi="Times New Roman" w:eastAsia="宋体" w:cs="Times New Roman"/>
      <w:lang w:val="en-US" w:eastAsia="zh-CN" w:bidi="ar-SA"/>
    </w:rPr>
  </w:style>
  <w:style w:type="paragraph" w:customStyle="1" w:styleId="54">
    <w:name w:val="标准文件_ICS"/>
    <w:basedOn w:val="1"/>
    <w:autoRedefine/>
    <w:qFormat/>
    <w:uiPriority w:val="0"/>
    <w:pPr>
      <w:spacing w:line="0" w:lineRule="atLeast"/>
    </w:pPr>
    <w:rPr>
      <w:rFonts w:ascii="黑体" w:hAnsi="宋体" w:eastAsia="黑体"/>
    </w:rPr>
  </w:style>
  <w:style w:type="paragraph" w:customStyle="1" w:styleId="55">
    <w:name w:val="标准文件_标准正文"/>
    <w:basedOn w:val="1"/>
    <w:next w:val="56"/>
    <w:autoRedefine/>
    <w:qFormat/>
    <w:uiPriority w:val="0"/>
    <w:pPr>
      <w:snapToGrid w:val="0"/>
      <w:ind w:firstLine="200" w:firstLineChars="200"/>
    </w:pPr>
    <w:rPr>
      <w:kern w:val="0"/>
    </w:rPr>
  </w:style>
  <w:style w:type="paragraph" w:customStyle="1" w:styleId="56">
    <w:name w:val="标准文件_段"/>
    <w:link w:val="184"/>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57">
    <w:name w:val="标准文件_版本"/>
    <w:basedOn w:val="55"/>
    <w:autoRedefine/>
    <w:qFormat/>
    <w:uiPriority w:val="0"/>
    <w:pPr>
      <w:adjustRightInd/>
      <w:snapToGrid/>
      <w:ind w:firstLine="0" w:firstLineChars="0"/>
    </w:pPr>
    <w:rPr>
      <w:rFonts w:ascii="宋体" w:hAnsi="宋体"/>
      <w:kern w:val="2"/>
    </w:rPr>
  </w:style>
  <w:style w:type="paragraph" w:customStyle="1" w:styleId="58">
    <w:name w:val="标准文件_标准部门"/>
    <w:basedOn w:val="1"/>
    <w:autoRedefine/>
    <w:qFormat/>
    <w:uiPriority w:val="0"/>
    <w:pPr>
      <w:jc w:val="center"/>
    </w:pPr>
    <w:rPr>
      <w:rFonts w:ascii="黑体" w:eastAsia="黑体"/>
      <w:kern w:val="0"/>
      <w:sz w:val="44"/>
    </w:rPr>
  </w:style>
  <w:style w:type="paragraph" w:customStyle="1" w:styleId="59">
    <w:name w:val="标准文件_标准代替"/>
    <w:basedOn w:val="1"/>
    <w:next w:val="1"/>
    <w:autoRedefine/>
    <w:qFormat/>
    <w:uiPriority w:val="0"/>
    <w:pPr>
      <w:spacing w:line="310" w:lineRule="exact"/>
      <w:jc w:val="right"/>
    </w:pPr>
    <w:rPr>
      <w:rFonts w:ascii="宋体" w:hAnsi="宋体"/>
      <w:kern w:val="0"/>
    </w:rPr>
  </w:style>
  <w:style w:type="paragraph" w:customStyle="1" w:styleId="60">
    <w:name w:val="标准文件_标准名称标题"/>
    <w:basedOn w:val="1"/>
    <w:next w:val="1"/>
    <w:autoRedefine/>
    <w:qFormat/>
    <w:uiPriority w:val="0"/>
    <w:pPr>
      <w:widowControl/>
      <w:shd w:val="clear" w:color="FFFFFF" w:fill="FFFFFF"/>
      <w:adjustRightInd/>
      <w:spacing w:before="640" w:after="100"/>
      <w:jc w:val="center"/>
    </w:pPr>
    <w:rPr>
      <w:rFonts w:ascii="黑体" w:eastAsia="黑体"/>
      <w:kern w:val="0"/>
      <w:sz w:val="32"/>
    </w:rPr>
  </w:style>
  <w:style w:type="paragraph" w:customStyle="1" w:styleId="61">
    <w:name w:val="标准文件_页眉奇数页"/>
    <w:next w:val="1"/>
    <w:autoRedefine/>
    <w:qFormat/>
    <w:uiPriority w:val="0"/>
    <w:pPr>
      <w:tabs>
        <w:tab w:val="center" w:pos="4154"/>
        <w:tab w:val="right" w:pos="8306"/>
      </w:tabs>
      <w:spacing w:after="120"/>
      <w:jc w:val="right"/>
    </w:pPr>
    <w:rPr>
      <w:rFonts w:ascii="黑体" w:hAnsi="宋体" w:eastAsia="黑体" w:cs="Times New Roman"/>
      <w:sz w:val="21"/>
      <w:lang w:val="en-US" w:eastAsia="zh-CN" w:bidi="ar-SA"/>
    </w:rPr>
  </w:style>
  <w:style w:type="paragraph" w:customStyle="1" w:styleId="62">
    <w:name w:val="标准文件_页眉偶数页"/>
    <w:basedOn w:val="61"/>
    <w:next w:val="1"/>
    <w:autoRedefine/>
    <w:qFormat/>
    <w:uiPriority w:val="0"/>
    <w:pPr>
      <w:jc w:val="left"/>
    </w:pPr>
  </w:style>
  <w:style w:type="paragraph" w:customStyle="1" w:styleId="63">
    <w:name w:val="标准文件_参考文献标题"/>
    <w:basedOn w:val="1"/>
    <w:next w:val="1"/>
    <w:autoRedefine/>
    <w:qFormat/>
    <w:uiPriority w:val="0"/>
    <w:pPr>
      <w:widowControl/>
      <w:shd w:val="clear" w:color="FFFFFF" w:fill="FFFFFF"/>
      <w:adjustRightInd/>
      <w:spacing w:before="580" w:after="50" w:afterLines="50" w:line="240" w:lineRule="auto"/>
      <w:jc w:val="center"/>
      <w:outlineLvl w:val="0"/>
    </w:pPr>
    <w:rPr>
      <w:rFonts w:ascii="黑体" w:eastAsia="黑体"/>
      <w:kern w:val="0"/>
    </w:rPr>
  </w:style>
  <w:style w:type="paragraph" w:customStyle="1" w:styleId="64">
    <w:name w:val="标准文件_参考文献条目"/>
    <w:autoRedefine/>
    <w:qFormat/>
    <w:uiPriority w:val="0"/>
    <w:pPr>
      <w:numPr>
        <w:ilvl w:val="0"/>
        <w:numId w:val="1"/>
      </w:numPr>
    </w:pPr>
    <w:rPr>
      <w:rFonts w:ascii="宋体" w:hAnsi="Times New Roman" w:eastAsia="宋体" w:cs="Times New Roman"/>
      <w:lang w:val="en-US" w:eastAsia="zh-CN" w:bidi="ar-SA"/>
    </w:rPr>
  </w:style>
  <w:style w:type="paragraph" w:customStyle="1" w:styleId="65">
    <w:name w:val="标准文件_二级条标题"/>
    <w:next w:val="56"/>
    <w:autoRedefine/>
    <w:qFormat/>
    <w:uiPriority w:val="0"/>
    <w:pPr>
      <w:widowControl w:val="0"/>
      <w:numPr>
        <w:ilvl w:val="3"/>
        <w:numId w:val="2"/>
      </w:numPr>
      <w:spacing w:before="50" w:beforeLines="50" w:after="50" w:afterLines="50"/>
      <w:jc w:val="both"/>
      <w:outlineLvl w:val="2"/>
    </w:pPr>
    <w:rPr>
      <w:rFonts w:ascii="黑体" w:hAnsi="Times New Roman" w:eastAsia="黑体" w:cs="Times New Roman"/>
      <w:sz w:val="21"/>
      <w:lang w:val="en-US" w:eastAsia="zh-CN" w:bidi="ar-SA"/>
    </w:rPr>
  </w:style>
  <w:style w:type="character" w:customStyle="1" w:styleId="66">
    <w:name w:val="标准文件_发布"/>
    <w:autoRedefine/>
    <w:qFormat/>
    <w:uiPriority w:val="0"/>
    <w:rPr>
      <w:rFonts w:ascii="黑体" w:eastAsia="黑体"/>
      <w:spacing w:val="0"/>
      <w:w w:val="100"/>
      <w:position w:val="3"/>
      <w:sz w:val="28"/>
    </w:rPr>
  </w:style>
  <w:style w:type="paragraph" w:customStyle="1" w:styleId="67">
    <w:name w:val="标准文件_方框数字列项"/>
    <w:basedOn w:val="56"/>
    <w:autoRedefine/>
    <w:qFormat/>
    <w:uiPriority w:val="0"/>
    <w:pPr>
      <w:numPr>
        <w:ilvl w:val="0"/>
        <w:numId w:val="3"/>
      </w:numPr>
      <w:ind w:firstLine="0" w:firstLineChars="0"/>
    </w:pPr>
  </w:style>
  <w:style w:type="paragraph" w:customStyle="1" w:styleId="68">
    <w:name w:val="标准文件_封面标准编号"/>
    <w:basedOn w:val="1"/>
    <w:next w:val="59"/>
    <w:autoRedefine/>
    <w:qFormat/>
    <w:uiPriority w:val="0"/>
    <w:pPr>
      <w:spacing w:line="310" w:lineRule="exact"/>
      <w:jc w:val="right"/>
    </w:pPr>
    <w:rPr>
      <w:rFonts w:ascii="黑体" w:eastAsia="黑体"/>
      <w:kern w:val="0"/>
      <w:sz w:val="28"/>
    </w:rPr>
  </w:style>
  <w:style w:type="paragraph" w:customStyle="1" w:styleId="69">
    <w:name w:val="标准文件_封面标准分类号"/>
    <w:basedOn w:val="1"/>
    <w:autoRedefine/>
    <w:qFormat/>
    <w:uiPriority w:val="0"/>
    <w:rPr>
      <w:rFonts w:ascii="黑体" w:eastAsia="黑体"/>
      <w:b/>
      <w:kern w:val="0"/>
      <w:sz w:val="28"/>
    </w:rPr>
  </w:style>
  <w:style w:type="paragraph" w:customStyle="1" w:styleId="70">
    <w:name w:val="标准文件_封面标准名称"/>
    <w:basedOn w:val="1"/>
    <w:autoRedefine/>
    <w:qFormat/>
    <w:uiPriority w:val="0"/>
    <w:pPr>
      <w:spacing w:line="240" w:lineRule="auto"/>
      <w:jc w:val="center"/>
    </w:pPr>
    <w:rPr>
      <w:rFonts w:ascii="黑体" w:eastAsia="黑体"/>
      <w:kern w:val="0"/>
      <w:sz w:val="52"/>
    </w:rPr>
  </w:style>
  <w:style w:type="paragraph" w:customStyle="1" w:styleId="71">
    <w:name w:val="标准文件_封面标准英文名称"/>
    <w:basedOn w:val="1"/>
    <w:autoRedefine/>
    <w:qFormat/>
    <w:uiPriority w:val="0"/>
    <w:pPr>
      <w:spacing w:line="240" w:lineRule="auto"/>
      <w:jc w:val="center"/>
    </w:pPr>
    <w:rPr>
      <w:rFonts w:ascii="黑体" w:eastAsia="黑体"/>
      <w:b/>
      <w:sz w:val="28"/>
    </w:rPr>
  </w:style>
  <w:style w:type="paragraph" w:customStyle="1" w:styleId="72">
    <w:name w:val="标准文件_封面发布日期"/>
    <w:basedOn w:val="1"/>
    <w:autoRedefine/>
    <w:qFormat/>
    <w:uiPriority w:val="0"/>
    <w:pPr>
      <w:spacing w:line="310" w:lineRule="exact"/>
    </w:pPr>
    <w:rPr>
      <w:rFonts w:ascii="黑体" w:eastAsia="黑体"/>
      <w:kern w:val="0"/>
      <w:sz w:val="28"/>
    </w:rPr>
  </w:style>
  <w:style w:type="paragraph" w:customStyle="1" w:styleId="73">
    <w:name w:val="标准文件_封面密级"/>
    <w:basedOn w:val="1"/>
    <w:autoRedefine/>
    <w:qFormat/>
    <w:uiPriority w:val="0"/>
    <w:rPr>
      <w:rFonts w:eastAsia="黑体"/>
      <w:sz w:val="32"/>
    </w:rPr>
  </w:style>
  <w:style w:type="paragraph" w:customStyle="1" w:styleId="74">
    <w:name w:val="标准文件_封面实施日期"/>
    <w:basedOn w:val="1"/>
    <w:autoRedefine/>
    <w:qFormat/>
    <w:uiPriority w:val="0"/>
    <w:pPr>
      <w:spacing w:line="310" w:lineRule="exact"/>
      <w:jc w:val="right"/>
    </w:pPr>
    <w:rPr>
      <w:rFonts w:ascii="黑体" w:eastAsia="黑体"/>
      <w:sz w:val="28"/>
    </w:rPr>
  </w:style>
  <w:style w:type="paragraph" w:customStyle="1" w:styleId="75">
    <w:name w:val="标准文件_封面抬头"/>
    <w:basedOn w:val="56"/>
    <w:autoRedefine/>
    <w:qFormat/>
    <w:uiPriority w:val="0"/>
    <w:pPr>
      <w:adjustRightInd w:val="0"/>
      <w:spacing w:line="800" w:lineRule="exact"/>
      <w:ind w:firstLine="0" w:firstLineChars="0"/>
      <w:jc w:val="distribute"/>
    </w:pPr>
    <w:rPr>
      <w:rFonts w:ascii="黑体" w:eastAsia="黑体"/>
      <w:b/>
      <w:sz w:val="64"/>
    </w:rPr>
  </w:style>
  <w:style w:type="paragraph" w:customStyle="1" w:styleId="76">
    <w:name w:val="标准文件_附录标识"/>
    <w:next w:val="56"/>
    <w:autoRedefine/>
    <w:qFormat/>
    <w:uiPriority w:val="0"/>
    <w:pPr>
      <w:numPr>
        <w:ilvl w:val="0"/>
        <w:numId w:val="4"/>
      </w:numPr>
      <w:shd w:val="clear" w:color="FFFFFF" w:fill="FFFFFF"/>
      <w:tabs>
        <w:tab w:val="left" w:pos="6406"/>
      </w:tabs>
      <w:spacing w:before="560" w:after="50" w:afterLines="50"/>
      <w:jc w:val="center"/>
      <w:outlineLvl w:val="0"/>
    </w:pPr>
    <w:rPr>
      <w:rFonts w:ascii="黑体" w:hAnsi="Times New Roman" w:eastAsia="黑体" w:cs="Times New Roman"/>
      <w:sz w:val="21"/>
      <w:lang w:val="en-US" w:eastAsia="zh-CN" w:bidi="ar-SA"/>
    </w:rPr>
  </w:style>
  <w:style w:type="paragraph" w:customStyle="1" w:styleId="77">
    <w:name w:val="标准文件_附录表标题"/>
    <w:next w:val="56"/>
    <w:autoRedefine/>
    <w:qFormat/>
    <w:uiPriority w:val="0"/>
    <w:pPr>
      <w:numPr>
        <w:ilvl w:val="1"/>
        <w:numId w:val="5"/>
      </w:numPr>
      <w:adjustRightInd w:val="0"/>
      <w:snapToGrid w:val="0"/>
      <w:spacing w:before="50" w:beforeLines="50" w:after="50" w:afterLines="50"/>
      <w:jc w:val="center"/>
      <w:textAlignment w:val="baseline"/>
    </w:pPr>
    <w:rPr>
      <w:rFonts w:ascii="黑体" w:hAnsi="Times New Roman" w:eastAsia="黑体" w:cs="Times New Roman"/>
      <w:kern w:val="21"/>
      <w:sz w:val="21"/>
      <w:lang w:val="en-US" w:eastAsia="zh-CN" w:bidi="ar-SA"/>
    </w:rPr>
  </w:style>
  <w:style w:type="paragraph" w:customStyle="1" w:styleId="78">
    <w:name w:val="标准文件_附录一级条标题"/>
    <w:next w:val="56"/>
    <w:autoRedefine/>
    <w:qFormat/>
    <w:uiPriority w:val="0"/>
    <w:pPr>
      <w:widowControl w:val="0"/>
      <w:numPr>
        <w:ilvl w:val="1"/>
        <w:numId w:val="4"/>
      </w:numPr>
      <w:spacing w:before="50" w:beforeLines="50" w:after="50" w:afterLines="50"/>
      <w:jc w:val="both"/>
      <w:outlineLvl w:val="2"/>
    </w:pPr>
    <w:rPr>
      <w:rFonts w:ascii="黑体" w:hAnsi="Times New Roman" w:eastAsia="黑体" w:cs="Times New Roman"/>
      <w:kern w:val="21"/>
      <w:sz w:val="21"/>
      <w:lang w:val="en-US" w:eastAsia="zh-CN" w:bidi="ar-SA"/>
    </w:rPr>
  </w:style>
  <w:style w:type="paragraph" w:customStyle="1" w:styleId="79">
    <w:name w:val="标准文件_附录二级条标题"/>
    <w:basedOn w:val="78"/>
    <w:next w:val="56"/>
    <w:autoRedefine/>
    <w:qFormat/>
    <w:uiPriority w:val="0"/>
    <w:pPr>
      <w:widowControl/>
      <w:numPr>
        <w:ilvl w:val="2"/>
      </w:numPr>
      <w:wordWrap w:val="0"/>
      <w:overflowPunct w:val="0"/>
      <w:autoSpaceDE w:val="0"/>
      <w:autoSpaceDN w:val="0"/>
      <w:textAlignment w:val="baseline"/>
      <w:outlineLvl w:val="3"/>
    </w:pPr>
  </w:style>
  <w:style w:type="paragraph" w:customStyle="1" w:styleId="80">
    <w:name w:val="标准文件_附录公式"/>
    <w:basedOn w:val="55"/>
    <w:next w:val="55"/>
    <w:autoRedefine/>
    <w:qFormat/>
    <w:uiPriority w:val="0"/>
    <w:pPr>
      <w:tabs>
        <w:tab w:val="center" w:pos="4678"/>
        <w:tab w:val="right" w:leader="middleDot" w:pos="9356"/>
      </w:tabs>
      <w:spacing w:line="240" w:lineRule="auto"/>
      <w:ind w:right="-51" w:firstLine="0" w:firstLineChars="0"/>
    </w:pPr>
    <w:rPr>
      <w:rFonts w:ascii="宋体" w:hAnsi="宋体"/>
    </w:rPr>
  </w:style>
  <w:style w:type="paragraph" w:customStyle="1" w:styleId="81">
    <w:name w:val="标准文件_附录三级条标题"/>
    <w:next w:val="56"/>
    <w:autoRedefine/>
    <w:qFormat/>
    <w:uiPriority w:val="0"/>
    <w:pPr>
      <w:widowControl w:val="0"/>
      <w:numPr>
        <w:ilvl w:val="3"/>
        <w:numId w:val="4"/>
      </w:numPr>
      <w:spacing w:before="50" w:beforeLines="50" w:after="50" w:afterLines="50"/>
      <w:jc w:val="both"/>
      <w:outlineLvl w:val="4"/>
    </w:pPr>
    <w:rPr>
      <w:rFonts w:ascii="黑体" w:hAnsi="Times New Roman" w:eastAsia="黑体" w:cs="Times New Roman"/>
      <w:kern w:val="21"/>
      <w:sz w:val="21"/>
      <w:lang w:val="en-US" w:eastAsia="zh-CN" w:bidi="ar-SA"/>
    </w:rPr>
  </w:style>
  <w:style w:type="paragraph" w:customStyle="1" w:styleId="82">
    <w:name w:val="标准文件_附录四级条标题"/>
    <w:next w:val="56"/>
    <w:autoRedefine/>
    <w:qFormat/>
    <w:uiPriority w:val="0"/>
    <w:pPr>
      <w:widowControl w:val="0"/>
      <w:numPr>
        <w:ilvl w:val="4"/>
        <w:numId w:val="4"/>
      </w:numPr>
      <w:spacing w:before="50" w:beforeLines="50" w:after="50" w:afterLines="50"/>
      <w:jc w:val="both"/>
      <w:outlineLvl w:val="5"/>
    </w:pPr>
    <w:rPr>
      <w:rFonts w:ascii="黑体" w:hAnsi="Times New Roman" w:eastAsia="黑体" w:cs="Times New Roman"/>
      <w:kern w:val="21"/>
      <w:sz w:val="21"/>
      <w:lang w:val="en-US" w:eastAsia="zh-CN" w:bidi="ar-SA"/>
    </w:rPr>
  </w:style>
  <w:style w:type="paragraph" w:customStyle="1" w:styleId="83">
    <w:name w:val="标准文件_附录图标题"/>
    <w:next w:val="56"/>
    <w:autoRedefine/>
    <w:qFormat/>
    <w:uiPriority w:val="0"/>
    <w:pPr>
      <w:numPr>
        <w:ilvl w:val="1"/>
        <w:numId w:val="6"/>
      </w:numPr>
      <w:adjustRightInd w:val="0"/>
      <w:snapToGrid w:val="0"/>
      <w:spacing w:before="50" w:beforeLines="50" w:after="50" w:afterLines="50"/>
      <w:jc w:val="center"/>
    </w:pPr>
    <w:rPr>
      <w:rFonts w:ascii="黑体" w:hAnsi="Times New Roman" w:eastAsia="黑体" w:cs="Times New Roman"/>
      <w:sz w:val="21"/>
      <w:lang w:val="en-US" w:eastAsia="zh-CN" w:bidi="ar-SA"/>
    </w:rPr>
  </w:style>
  <w:style w:type="paragraph" w:customStyle="1" w:styleId="84">
    <w:name w:val="标准文件_附录五级条标题"/>
    <w:next w:val="56"/>
    <w:autoRedefine/>
    <w:qFormat/>
    <w:uiPriority w:val="0"/>
    <w:pPr>
      <w:widowControl w:val="0"/>
      <w:numPr>
        <w:ilvl w:val="5"/>
        <w:numId w:val="4"/>
      </w:numPr>
      <w:spacing w:before="50" w:beforeLines="50" w:after="50" w:afterLines="50"/>
      <w:jc w:val="both"/>
      <w:outlineLvl w:val="6"/>
    </w:pPr>
    <w:rPr>
      <w:rFonts w:ascii="黑体" w:hAnsi="Times New Roman" w:eastAsia="黑体" w:cs="Times New Roman"/>
      <w:kern w:val="21"/>
      <w:sz w:val="21"/>
      <w:lang w:val="en-US" w:eastAsia="zh-CN" w:bidi="ar-SA"/>
    </w:rPr>
  </w:style>
  <w:style w:type="paragraph" w:customStyle="1" w:styleId="85">
    <w:name w:val="标准文件_附录英文标识"/>
    <w:next w:val="13"/>
    <w:autoRedefine/>
    <w:qFormat/>
    <w:uiPriority w:val="0"/>
    <w:pPr>
      <w:numPr>
        <w:ilvl w:val="0"/>
        <w:numId w:val="7"/>
      </w:numPr>
      <w:tabs>
        <w:tab w:val="left" w:pos="6406"/>
      </w:tabs>
      <w:spacing w:before="220" w:after="320"/>
      <w:jc w:val="center"/>
      <w:outlineLvl w:val="0"/>
    </w:pPr>
    <w:rPr>
      <w:rFonts w:ascii="黑体" w:hAnsi="Times New Roman" w:eastAsia="黑体" w:cs="Times New Roman"/>
      <w:sz w:val="21"/>
      <w:lang w:val="en-US" w:eastAsia="zh-CN" w:bidi="ar-SA"/>
    </w:rPr>
  </w:style>
  <w:style w:type="character" w:customStyle="1" w:styleId="86">
    <w:name w:val="正文文本 Char"/>
    <w:link w:val="13"/>
    <w:autoRedefine/>
    <w:qFormat/>
    <w:uiPriority w:val="0"/>
    <w:rPr>
      <w:kern w:val="2"/>
      <w:sz w:val="21"/>
      <w:szCs w:val="21"/>
    </w:rPr>
  </w:style>
  <w:style w:type="paragraph" w:customStyle="1" w:styleId="87">
    <w:name w:val="标准文件_附录章标题"/>
    <w:next w:val="56"/>
    <w:autoRedefine/>
    <w:qFormat/>
    <w:uiPriority w:val="0"/>
    <w:pPr>
      <w:wordWrap w:val="0"/>
      <w:overflowPunct w:val="0"/>
      <w:autoSpaceDE w:val="0"/>
      <w:spacing w:beforeLines="50" w:afterLines="50"/>
      <w:jc w:val="both"/>
      <w:textAlignment w:val="baseline"/>
      <w:outlineLvl w:val="1"/>
    </w:pPr>
    <w:rPr>
      <w:rFonts w:ascii="黑体" w:hAnsi="Times New Roman" w:eastAsia="黑体" w:cs="Times New Roman"/>
      <w:kern w:val="21"/>
      <w:sz w:val="21"/>
      <w:lang w:val="en-US" w:eastAsia="zh-CN" w:bidi="ar-SA"/>
    </w:rPr>
  </w:style>
  <w:style w:type="paragraph" w:customStyle="1" w:styleId="88">
    <w:name w:val="标准文件_公式后的破折号"/>
    <w:basedOn w:val="56"/>
    <w:next w:val="56"/>
    <w:autoRedefine/>
    <w:qFormat/>
    <w:uiPriority w:val="0"/>
    <w:pPr>
      <w:ind w:left="488" w:leftChars="200" w:hanging="289" w:hangingChars="290"/>
    </w:pPr>
  </w:style>
  <w:style w:type="paragraph" w:customStyle="1" w:styleId="89">
    <w:name w:val="标准文件_前言、引言标题"/>
    <w:next w:val="1"/>
    <w:autoRedefine/>
    <w:qFormat/>
    <w:uiPriority w:val="0"/>
    <w:pPr>
      <w:numPr>
        <w:ilvl w:val="0"/>
        <w:numId w:val="8"/>
      </w:numPr>
      <w:shd w:val="clear" w:color="FFFFFF" w:fill="FFFFFF"/>
      <w:spacing w:before="480" w:after="150" w:afterLines="150"/>
      <w:jc w:val="center"/>
      <w:outlineLvl w:val="0"/>
    </w:pPr>
    <w:rPr>
      <w:rFonts w:ascii="黑体" w:hAnsi="Times New Roman" w:eastAsia="黑体" w:cs="Times New Roman"/>
      <w:sz w:val="32"/>
      <w:lang w:val="en-US" w:eastAsia="zh-CN" w:bidi="ar-SA"/>
    </w:rPr>
  </w:style>
  <w:style w:type="paragraph" w:customStyle="1" w:styleId="90">
    <w:name w:val="标准文件_目次、标准名称标题"/>
    <w:basedOn w:val="89"/>
    <w:next w:val="56"/>
    <w:autoRedefine/>
    <w:qFormat/>
    <w:uiPriority w:val="0"/>
    <w:pPr>
      <w:spacing w:line="460" w:lineRule="exact"/>
      <w:ind w:left="0" w:firstLine="0"/>
    </w:pPr>
  </w:style>
  <w:style w:type="paragraph" w:customStyle="1" w:styleId="91">
    <w:name w:val="标准文件_目录标题"/>
    <w:basedOn w:val="1"/>
    <w:autoRedefine/>
    <w:qFormat/>
    <w:uiPriority w:val="0"/>
    <w:pPr>
      <w:spacing w:before="480" w:after="150" w:afterLines="150" w:line="240" w:lineRule="auto"/>
      <w:jc w:val="center"/>
    </w:pPr>
    <w:rPr>
      <w:rFonts w:ascii="黑体" w:eastAsia="黑体"/>
      <w:sz w:val="32"/>
    </w:rPr>
  </w:style>
  <w:style w:type="paragraph" w:customStyle="1" w:styleId="92">
    <w:name w:val="标准文件_破折号列项"/>
    <w:autoRedefine/>
    <w:qFormat/>
    <w:uiPriority w:val="0"/>
    <w:pPr>
      <w:numPr>
        <w:ilvl w:val="0"/>
        <w:numId w:val="9"/>
      </w:numPr>
      <w:adjustRightInd w:val="0"/>
      <w:snapToGrid w:val="0"/>
      <w:ind w:firstLine="200" w:firstLineChars="200"/>
    </w:pPr>
    <w:rPr>
      <w:rFonts w:ascii="Times New Roman" w:hAnsi="Times New Roman" w:eastAsia="宋体" w:cs="Times New Roman"/>
      <w:sz w:val="21"/>
      <w:lang w:val="en-US" w:eastAsia="zh-CN" w:bidi="ar-SA"/>
    </w:rPr>
  </w:style>
  <w:style w:type="paragraph" w:customStyle="1" w:styleId="93">
    <w:name w:val="标准文件_破折号列项（二级）"/>
    <w:basedOn w:val="92"/>
    <w:autoRedefine/>
    <w:qFormat/>
    <w:uiPriority w:val="0"/>
    <w:pPr>
      <w:numPr>
        <w:numId w:val="10"/>
      </w:numPr>
    </w:pPr>
  </w:style>
  <w:style w:type="paragraph" w:customStyle="1" w:styleId="94">
    <w:name w:val="标准文件_三级条标题"/>
    <w:basedOn w:val="65"/>
    <w:next w:val="56"/>
    <w:autoRedefine/>
    <w:qFormat/>
    <w:uiPriority w:val="0"/>
    <w:pPr>
      <w:widowControl/>
      <w:numPr>
        <w:ilvl w:val="4"/>
      </w:numPr>
      <w:outlineLvl w:val="3"/>
    </w:pPr>
  </w:style>
  <w:style w:type="character" w:customStyle="1" w:styleId="95">
    <w:name w:val="Subtle Reference"/>
    <w:autoRedefine/>
    <w:qFormat/>
    <w:uiPriority w:val="31"/>
    <w:rPr>
      <w:smallCaps/>
      <w:color w:val="C0504D"/>
      <w:u w:val="single"/>
    </w:rPr>
  </w:style>
  <w:style w:type="paragraph" w:customStyle="1" w:styleId="96">
    <w:name w:val="标准文件_示例后续"/>
    <w:basedOn w:val="1"/>
    <w:autoRedefine/>
    <w:qFormat/>
    <w:uiPriority w:val="0"/>
    <w:pPr>
      <w:adjustRightInd/>
      <w:spacing w:line="240" w:lineRule="auto"/>
      <w:ind w:firstLine="200" w:firstLineChars="200"/>
    </w:pPr>
    <w:rPr>
      <w:sz w:val="18"/>
      <w:szCs w:val="24"/>
    </w:rPr>
  </w:style>
  <w:style w:type="paragraph" w:customStyle="1" w:styleId="97">
    <w:name w:val="标准文件_数字编号列项"/>
    <w:autoRedefine/>
    <w:qFormat/>
    <w:uiPriority w:val="0"/>
    <w:pPr>
      <w:numPr>
        <w:ilvl w:val="0"/>
        <w:numId w:val="11"/>
      </w:numPr>
      <w:jc w:val="both"/>
    </w:pPr>
    <w:rPr>
      <w:rFonts w:ascii="宋体" w:hAnsi="宋体" w:eastAsia="宋体" w:cs="Times New Roman"/>
      <w:sz w:val="21"/>
      <w:lang w:val="en-US" w:eastAsia="zh-CN" w:bidi="ar-SA"/>
    </w:rPr>
  </w:style>
  <w:style w:type="paragraph" w:customStyle="1" w:styleId="98">
    <w:name w:val="标准文件_四级条标题"/>
    <w:next w:val="56"/>
    <w:autoRedefine/>
    <w:qFormat/>
    <w:uiPriority w:val="0"/>
    <w:pPr>
      <w:widowControl w:val="0"/>
      <w:numPr>
        <w:ilvl w:val="5"/>
        <w:numId w:val="2"/>
      </w:numPr>
      <w:spacing w:before="50" w:beforeLines="50" w:after="50" w:afterLines="50"/>
      <w:jc w:val="both"/>
      <w:outlineLvl w:val="4"/>
    </w:pPr>
    <w:rPr>
      <w:rFonts w:ascii="黑体" w:hAnsi="Times New Roman" w:eastAsia="黑体" w:cs="Times New Roman"/>
      <w:sz w:val="21"/>
      <w:lang w:val="en-US" w:eastAsia="zh-CN" w:bidi="ar-SA"/>
    </w:rPr>
  </w:style>
  <w:style w:type="character" w:customStyle="1" w:styleId="99">
    <w:name w:val="脚注文本 Char"/>
    <w:link w:val="21"/>
    <w:autoRedefine/>
    <w:semiHidden/>
    <w:qFormat/>
    <w:uiPriority w:val="0"/>
    <w:rPr>
      <w:rFonts w:ascii="宋体"/>
      <w:kern w:val="2"/>
      <w:sz w:val="18"/>
      <w:szCs w:val="18"/>
    </w:rPr>
  </w:style>
  <w:style w:type="paragraph" w:customStyle="1" w:styleId="100">
    <w:name w:val="标准文件_条文脚注"/>
    <w:basedOn w:val="21"/>
    <w:autoRedefine/>
    <w:qFormat/>
    <w:uiPriority w:val="0"/>
    <w:pPr>
      <w:adjustRightInd w:val="0"/>
      <w:spacing w:line="240" w:lineRule="auto"/>
      <w:ind w:left="0" w:leftChars="0" w:firstLine="200" w:firstLineChars="200"/>
      <w:jc w:val="both"/>
    </w:pPr>
    <w:rPr>
      <w:rFonts w:hAnsi="宋体"/>
    </w:rPr>
  </w:style>
  <w:style w:type="paragraph" w:customStyle="1" w:styleId="101">
    <w:name w:val="标准文件_图表脚注"/>
    <w:basedOn w:val="1"/>
    <w:next w:val="56"/>
    <w:autoRedefine/>
    <w:qFormat/>
    <w:uiPriority w:val="0"/>
    <w:pPr>
      <w:numPr>
        <w:ilvl w:val="0"/>
        <w:numId w:val="12"/>
      </w:numPr>
      <w:spacing w:line="240" w:lineRule="auto"/>
      <w:jc w:val="left"/>
    </w:pPr>
    <w:rPr>
      <w:rFonts w:ascii="宋体" w:hAnsi="宋体"/>
      <w:sz w:val="18"/>
    </w:rPr>
  </w:style>
  <w:style w:type="character" w:customStyle="1" w:styleId="102">
    <w:name w:val="标准文件_图表脚注内容"/>
    <w:autoRedefine/>
    <w:qFormat/>
    <w:uiPriority w:val="0"/>
    <w:rPr>
      <w:rFonts w:ascii="宋体" w:hAnsi="宋体" w:eastAsia="宋体" w:cs="Times New Roman"/>
      <w:spacing w:val="0"/>
      <w:sz w:val="18"/>
      <w:vertAlign w:val="superscript"/>
    </w:rPr>
  </w:style>
  <w:style w:type="paragraph" w:customStyle="1" w:styleId="103">
    <w:name w:val="标准文件_五级条标题"/>
    <w:next w:val="56"/>
    <w:autoRedefine/>
    <w:qFormat/>
    <w:uiPriority w:val="0"/>
    <w:pPr>
      <w:widowControl w:val="0"/>
      <w:numPr>
        <w:ilvl w:val="6"/>
        <w:numId w:val="2"/>
      </w:numPr>
      <w:spacing w:before="50" w:beforeLines="50" w:after="50" w:afterLines="50"/>
      <w:jc w:val="both"/>
      <w:outlineLvl w:val="5"/>
    </w:pPr>
    <w:rPr>
      <w:rFonts w:ascii="黑体" w:hAnsi="Times New Roman" w:eastAsia="黑体" w:cs="Times New Roman"/>
      <w:sz w:val="21"/>
      <w:lang w:val="en-US" w:eastAsia="zh-CN" w:bidi="ar-SA"/>
    </w:rPr>
  </w:style>
  <w:style w:type="paragraph" w:customStyle="1" w:styleId="104">
    <w:name w:val="标准文件_章标题"/>
    <w:next w:val="56"/>
    <w:autoRedefine/>
    <w:qFormat/>
    <w:uiPriority w:val="0"/>
    <w:pPr>
      <w:numPr>
        <w:ilvl w:val="1"/>
        <w:numId w:val="2"/>
      </w:numPr>
      <w:spacing w:before="100" w:beforeLines="100" w:after="100" w:afterLines="100"/>
      <w:jc w:val="both"/>
      <w:outlineLvl w:val="0"/>
    </w:pPr>
    <w:rPr>
      <w:rFonts w:ascii="黑体" w:hAnsi="Times New Roman" w:eastAsia="黑体" w:cs="Times New Roman"/>
      <w:sz w:val="21"/>
      <w:lang w:val="en-US" w:eastAsia="zh-CN" w:bidi="ar-SA"/>
    </w:rPr>
  </w:style>
  <w:style w:type="paragraph" w:customStyle="1" w:styleId="105">
    <w:name w:val="标准文件_一级条标题"/>
    <w:basedOn w:val="104"/>
    <w:next w:val="56"/>
    <w:autoRedefine/>
    <w:qFormat/>
    <w:uiPriority w:val="0"/>
    <w:pPr>
      <w:numPr>
        <w:ilvl w:val="2"/>
      </w:numPr>
      <w:spacing w:before="50" w:beforeLines="50" w:after="50" w:afterLines="50"/>
      <w:outlineLvl w:val="1"/>
    </w:pPr>
  </w:style>
  <w:style w:type="paragraph" w:customStyle="1" w:styleId="106">
    <w:name w:val="标准文件_一致程度"/>
    <w:basedOn w:val="1"/>
    <w:autoRedefine/>
    <w:qFormat/>
    <w:uiPriority w:val="0"/>
    <w:pPr>
      <w:spacing w:line="440" w:lineRule="exact"/>
      <w:jc w:val="center"/>
    </w:pPr>
    <w:rPr>
      <w:sz w:val="28"/>
    </w:rPr>
  </w:style>
  <w:style w:type="paragraph" w:customStyle="1" w:styleId="107">
    <w:name w:val="标准文件_引言标题"/>
    <w:next w:val="1"/>
    <w:autoRedefine/>
    <w:qFormat/>
    <w:uiPriority w:val="0"/>
    <w:p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108">
    <w:name w:val="标准文件_英文图表脚注"/>
    <w:basedOn w:val="55"/>
    <w:autoRedefine/>
    <w:qFormat/>
    <w:uiPriority w:val="0"/>
    <w:pPr>
      <w:widowControl/>
      <w:adjustRightInd/>
      <w:snapToGrid/>
      <w:spacing w:line="240" w:lineRule="auto"/>
      <w:ind w:left="79" w:hanging="79" w:hangingChars="80"/>
    </w:pPr>
    <w:rPr>
      <w:rFonts w:ascii="宋体" w:hAnsi="宋体"/>
    </w:rPr>
  </w:style>
  <w:style w:type="paragraph" w:customStyle="1" w:styleId="109">
    <w:name w:val="标准文件_数字编号列项（二级）"/>
    <w:autoRedefine/>
    <w:qFormat/>
    <w:uiPriority w:val="0"/>
    <w:pPr>
      <w:numPr>
        <w:ilvl w:val="1"/>
        <w:numId w:val="13"/>
      </w:numPr>
      <w:jc w:val="both"/>
    </w:pPr>
    <w:rPr>
      <w:rFonts w:ascii="宋体" w:hAnsi="Times New Roman" w:eastAsia="宋体" w:cs="Times New Roman"/>
      <w:sz w:val="21"/>
      <w:lang w:val="en-US" w:eastAsia="zh-CN" w:bidi="ar-SA"/>
    </w:rPr>
  </w:style>
  <w:style w:type="paragraph" w:customStyle="1" w:styleId="110">
    <w:name w:val="标准文件_英文注："/>
    <w:basedOn w:val="1"/>
    <w:next w:val="56"/>
    <w:autoRedefine/>
    <w:qFormat/>
    <w:uiPriority w:val="0"/>
    <w:pPr>
      <w:numPr>
        <w:ilvl w:val="0"/>
        <w:numId w:val="14"/>
      </w:numPr>
      <w:tabs>
        <w:tab w:val="left" w:pos="420"/>
      </w:tabs>
      <w:autoSpaceDE w:val="0"/>
      <w:autoSpaceDN w:val="0"/>
      <w:spacing w:line="240" w:lineRule="auto"/>
    </w:pPr>
    <w:rPr>
      <w:rFonts w:ascii="宋体" w:hAnsi="宋体"/>
      <w:kern w:val="0"/>
      <w:sz w:val="18"/>
      <w:szCs w:val="20"/>
    </w:rPr>
  </w:style>
  <w:style w:type="paragraph" w:customStyle="1" w:styleId="111">
    <w:name w:val="标准文件_英文注×："/>
    <w:basedOn w:val="1"/>
    <w:autoRedefine/>
    <w:qFormat/>
    <w:uiPriority w:val="0"/>
    <w:pPr>
      <w:numPr>
        <w:ilvl w:val="0"/>
        <w:numId w:val="15"/>
      </w:numPr>
      <w:tabs>
        <w:tab w:val="left" w:pos="210"/>
      </w:tabs>
      <w:autoSpaceDE w:val="0"/>
      <w:autoSpaceDN w:val="0"/>
      <w:spacing w:line="240" w:lineRule="auto"/>
    </w:pPr>
    <w:rPr>
      <w:rFonts w:ascii="宋体" w:hAnsi="宋体"/>
      <w:kern w:val="0"/>
      <w:szCs w:val="20"/>
    </w:rPr>
  </w:style>
  <w:style w:type="paragraph" w:customStyle="1" w:styleId="112">
    <w:name w:val="标准文件_正文表标题"/>
    <w:next w:val="56"/>
    <w:autoRedefine/>
    <w:qFormat/>
    <w:uiPriority w:val="0"/>
    <w:pPr>
      <w:numPr>
        <w:ilvl w:val="0"/>
        <w:numId w:val="16"/>
      </w:numPr>
      <w:tabs>
        <w:tab w:val="left" w:pos="0"/>
      </w:tabs>
      <w:spacing w:before="50" w:beforeLines="50" w:after="50" w:afterLines="50"/>
      <w:jc w:val="center"/>
    </w:pPr>
    <w:rPr>
      <w:rFonts w:ascii="黑体" w:hAnsi="Times New Roman" w:eastAsia="黑体" w:cs="Times New Roman"/>
      <w:sz w:val="21"/>
      <w:lang w:val="en-US" w:eastAsia="zh-CN" w:bidi="ar-SA"/>
    </w:rPr>
  </w:style>
  <w:style w:type="paragraph" w:customStyle="1" w:styleId="113">
    <w:name w:val="标准文件_正文公式"/>
    <w:basedOn w:val="1"/>
    <w:next w:val="55"/>
    <w:autoRedefine/>
    <w:qFormat/>
    <w:uiPriority w:val="0"/>
    <w:pPr>
      <w:tabs>
        <w:tab w:val="center" w:pos="4678"/>
        <w:tab w:val="right" w:leader="middleDot" w:pos="9356"/>
      </w:tabs>
      <w:spacing w:line="240" w:lineRule="auto"/>
    </w:pPr>
    <w:rPr>
      <w:rFonts w:ascii="宋体" w:hAnsi="宋体"/>
    </w:rPr>
  </w:style>
  <w:style w:type="paragraph" w:customStyle="1" w:styleId="114">
    <w:name w:val="标准文件_正文图标题"/>
    <w:next w:val="56"/>
    <w:autoRedefine/>
    <w:qFormat/>
    <w:uiPriority w:val="0"/>
    <w:pPr>
      <w:numPr>
        <w:ilvl w:val="0"/>
        <w:numId w:val="17"/>
      </w:numPr>
      <w:spacing w:before="50" w:beforeLines="50" w:after="50" w:afterLines="50"/>
      <w:jc w:val="center"/>
    </w:pPr>
    <w:rPr>
      <w:rFonts w:ascii="黑体" w:hAnsi="Times New Roman" w:eastAsia="黑体" w:cs="Times New Roman"/>
      <w:sz w:val="21"/>
      <w:lang w:val="en-US" w:eastAsia="zh-CN" w:bidi="ar-SA"/>
    </w:rPr>
  </w:style>
  <w:style w:type="paragraph" w:customStyle="1" w:styleId="115">
    <w:name w:val="标准文件_正文英文表标题"/>
    <w:next w:val="56"/>
    <w:autoRedefine/>
    <w:qFormat/>
    <w:uiPriority w:val="0"/>
    <w:pPr>
      <w:numPr>
        <w:ilvl w:val="0"/>
        <w:numId w:val="18"/>
      </w:numPr>
      <w:jc w:val="center"/>
    </w:pPr>
    <w:rPr>
      <w:rFonts w:ascii="黑体" w:hAnsi="Times New Roman" w:eastAsia="黑体" w:cs="Times New Roman"/>
      <w:sz w:val="21"/>
      <w:lang w:val="en-US" w:eastAsia="zh-CN" w:bidi="ar-SA"/>
    </w:rPr>
  </w:style>
  <w:style w:type="paragraph" w:customStyle="1" w:styleId="116">
    <w:name w:val="标准文件_正文英文图标题"/>
    <w:next w:val="56"/>
    <w:autoRedefine/>
    <w:qFormat/>
    <w:uiPriority w:val="0"/>
    <w:pPr>
      <w:numPr>
        <w:ilvl w:val="0"/>
        <w:numId w:val="19"/>
      </w:numPr>
      <w:jc w:val="center"/>
    </w:pPr>
    <w:rPr>
      <w:rFonts w:ascii="黑体" w:hAnsi="Times New Roman" w:eastAsia="黑体" w:cs="Times New Roman"/>
      <w:sz w:val="21"/>
      <w:lang w:val="en-US" w:eastAsia="zh-CN" w:bidi="ar-SA"/>
    </w:rPr>
  </w:style>
  <w:style w:type="paragraph" w:customStyle="1" w:styleId="117">
    <w:name w:val="标准文件_编号列项（三级）"/>
    <w:autoRedefine/>
    <w:qFormat/>
    <w:uiPriority w:val="0"/>
    <w:pPr>
      <w:numPr>
        <w:ilvl w:val="2"/>
        <w:numId w:val="13"/>
      </w:numPr>
    </w:pPr>
    <w:rPr>
      <w:rFonts w:ascii="宋体" w:hAnsi="Times New Roman" w:eastAsia="宋体" w:cs="Times New Roman"/>
      <w:sz w:val="21"/>
      <w:lang w:val="en-US" w:eastAsia="zh-CN" w:bidi="ar-SA"/>
    </w:rPr>
  </w:style>
  <w:style w:type="paragraph" w:customStyle="1" w:styleId="118">
    <w:name w:val="二级无标题条"/>
    <w:basedOn w:val="1"/>
    <w:autoRedefine/>
    <w:qFormat/>
    <w:uiPriority w:val="0"/>
    <w:pPr>
      <w:numPr>
        <w:ilvl w:val="3"/>
        <w:numId w:val="20"/>
      </w:numPr>
      <w:adjustRightInd/>
      <w:spacing w:line="240" w:lineRule="auto"/>
    </w:pPr>
    <w:rPr>
      <w:rFonts w:ascii="宋体" w:hAnsi="宋体"/>
      <w:szCs w:val="24"/>
    </w:rPr>
  </w:style>
  <w:style w:type="paragraph" w:customStyle="1" w:styleId="119">
    <w:name w:val="发布部门"/>
    <w:next w:val="56"/>
    <w:autoRedefine/>
    <w:qFormat/>
    <w:uiPriority w:val="0"/>
    <w:pPr>
      <w:framePr w:w="7433" w:h="585" w:hRule="exact" w:hSpace="180" w:vSpace="180" w:wrap="around" w:vAnchor="margin" w:hAnchor="margin" w:xAlign="center" w:y="14401" w:anchorLock="1"/>
      <w:jc w:val="center"/>
    </w:pPr>
    <w:rPr>
      <w:rFonts w:ascii="宋体" w:hAnsi="Times New Roman" w:eastAsia="宋体" w:cs="Times New Roman"/>
      <w:b/>
      <w:w w:val="135"/>
      <w:sz w:val="36"/>
      <w:lang w:val="en-US" w:eastAsia="zh-CN" w:bidi="ar-SA"/>
    </w:rPr>
  </w:style>
  <w:style w:type="paragraph" w:customStyle="1" w:styleId="120">
    <w:name w:val="发布日期"/>
    <w:autoRedefine/>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121">
    <w:name w:val="封面标准代替信息"/>
    <w:basedOn w:val="1"/>
    <w:autoRedefine/>
    <w:qFormat/>
    <w:uiPriority w:val="0"/>
    <w:pPr>
      <w:framePr w:w="9138" w:h="1244" w:hRule="exact" w:wrap="auto"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122">
    <w:name w:val="封面标准名称"/>
    <w:autoRedefine/>
    <w:qFormat/>
    <w:uiPriority w:val="0"/>
    <w:pPr>
      <w:framePr w:w="9638" w:h="6917" w:hRule="exact" w:wrap="around" w:vAnchor="margin" w:hAnchor="margin" w:xAlign="center" w:y="5955"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123">
    <w:name w:val="封面标准文稿编辑信息"/>
    <w:autoRedefine/>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124">
    <w:name w:val="封面标准文稿类别"/>
    <w:autoRedefine/>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125">
    <w:name w:val="封面标准英文名称"/>
    <w:autoRedefine/>
    <w:qFormat/>
    <w:uiPriority w:val="0"/>
    <w:pPr>
      <w:widowControl w:val="0"/>
      <w:spacing w:line="360" w:lineRule="exact"/>
      <w:jc w:val="center"/>
    </w:pPr>
    <w:rPr>
      <w:rFonts w:ascii="Times New Roman" w:hAnsi="Times New Roman" w:eastAsia="宋体" w:cs="Times New Roman"/>
      <w:sz w:val="28"/>
      <w:lang w:val="en-US" w:eastAsia="zh-CN" w:bidi="ar-SA"/>
    </w:rPr>
  </w:style>
  <w:style w:type="paragraph" w:customStyle="1" w:styleId="126">
    <w:name w:val="封面一致性程度标识"/>
    <w:autoRedefine/>
    <w:qFormat/>
    <w:uiPriority w:val="0"/>
    <w:pPr>
      <w:spacing w:before="440" w:line="440" w:lineRule="exact"/>
      <w:jc w:val="center"/>
    </w:pPr>
    <w:rPr>
      <w:rFonts w:ascii="Times New Roman" w:hAnsi="Times New Roman" w:eastAsia="宋体" w:cs="Times New Roman"/>
      <w:sz w:val="28"/>
      <w:lang w:val="en-US" w:eastAsia="zh-CN" w:bidi="ar-SA"/>
    </w:rPr>
  </w:style>
  <w:style w:type="paragraph" w:customStyle="1" w:styleId="127">
    <w:name w:val="封面正文"/>
    <w:autoRedefine/>
    <w:qFormat/>
    <w:uiPriority w:val="0"/>
    <w:pPr>
      <w:jc w:val="both"/>
    </w:pPr>
    <w:rPr>
      <w:rFonts w:ascii="Times New Roman" w:hAnsi="Times New Roman" w:eastAsia="宋体" w:cs="Times New Roman"/>
      <w:lang w:val="en-US" w:eastAsia="zh-CN" w:bidi="ar-SA"/>
    </w:rPr>
  </w:style>
  <w:style w:type="paragraph" w:customStyle="1" w:styleId="128">
    <w:name w:val="附录二级无标题条"/>
    <w:basedOn w:val="1"/>
    <w:next w:val="56"/>
    <w:autoRedefine/>
    <w:qFormat/>
    <w:uiPriority w:val="0"/>
    <w:pPr>
      <w:widowControl/>
      <w:wordWrap w:val="0"/>
      <w:overflowPunct w:val="0"/>
      <w:autoSpaceDE w:val="0"/>
      <w:autoSpaceDN w:val="0"/>
      <w:adjustRightInd/>
      <w:spacing w:line="240" w:lineRule="auto"/>
      <w:textAlignment w:val="baseline"/>
      <w:outlineLvl w:val="3"/>
    </w:pPr>
    <w:rPr>
      <w:rFonts w:ascii="宋体" w:hAnsi="宋体"/>
      <w:kern w:val="21"/>
    </w:rPr>
  </w:style>
  <w:style w:type="paragraph" w:customStyle="1" w:styleId="129">
    <w:name w:val="附录三级无标题条"/>
    <w:basedOn w:val="128"/>
    <w:next w:val="56"/>
    <w:autoRedefine/>
    <w:qFormat/>
    <w:uiPriority w:val="0"/>
    <w:pPr>
      <w:outlineLvl w:val="4"/>
    </w:pPr>
  </w:style>
  <w:style w:type="paragraph" w:customStyle="1" w:styleId="130">
    <w:name w:val="附录四级无标题条"/>
    <w:basedOn w:val="129"/>
    <w:next w:val="56"/>
    <w:autoRedefine/>
    <w:qFormat/>
    <w:uiPriority w:val="0"/>
    <w:pPr>
      <w:outlineLvl w:val="5"/>
    </w:pPr>
  </w:style>
  <w:style w:type="paragraph" w:customStyle="1" w:styleId="131">
    <w:name w:val="附录图"/>
    <w:next w:val="56"/>
    <w:autoRedefine/>
    <w:qFormat/>
    <w:uiPriority w:val="0"/>
    <w:pPr>
      <w:wordWrap w:val="0"/>
      <w:overflowPunct w:val="0"/>
      <w:autoSpaceDE w:val="0"/>
      <w:spacing w:before="50" w:beforeLines="50" w:after="50" w:afterLines="50"/>
      <w:jc w:val="center"/>
      <w:textAlignment w:val="baseline"/>
      <w:outlineLvl w:val="1"/>
    </w:pPr>
    <w:rPr>
      <w:rFonts w:ascii="黑体" w:hAnsi="Times New Roman" w:eastAsia="黑体" w:cs="Times New Roman"/>
      <w:kern w:val="21"/>
      <w:sz w:val="21"/>
      <w:lang w:val="en-US" w:eastAsia="zh-CN" w:bidi="ar-SA"/>
    </w:rPr>
  </w:style>
  <w:style w:type="paragraph" w:customStyle="1" w:styleId="132">
    <w:name w:val="标准文件_一级项"/>
    <w:autoRedefine/>
    <w:qFormat/>
    <w:uiPriority w:val="0"/>
    <w:pPr>
      <w:numPr>
        <w:ilvl w:val="0"/>
        <w:numId w:val="21"/>
      </w:numPr>
    </w:pPr>
    <w:rPr>
      <w:rFonts w:ascii="宋体" w:hAnsi="Times New Roman" w:eastAsia="宋体" w:cs="Times New Roman"/>
      <w:sz w:val="21"/>
      <w:lang w:val="en-US" w:eastAsia="zh-CN" w:bidi="ar-SA"/>
    </w:rPr>
  </w:style>
  <w:style w:type="paragraph" w:customStyle="1" w:styleId="133">
    <w:name w:val="附录五级无标题条"/>
    <w:basedOn w:val="130"/>
    <w:next w:val="56"/>
    <w:autoRedefine/>
    <w:qFormat/>
    <w:uiPriority w:val="0"/>
    <w:pPr>
      <w:outlineLvl w:val="6"/>
    </w:pPr>
  </w:style>
  <w:style w:type="paragraph" w:customStyle="1" w:styleId="134">
    <w:name w:val="附录性质"/>
    <w:basedOn w:val="1"/>
    <w:autoRedefine/>
    <w:qFormat/>
    <w:uiPriority w:val="0"/>
    <w:pPr>
      <w:widowControl/>
      <w:adjustRightInd/>
      <w:jc w:val="center"/>
    </w:pPr>
    <w:rPr>
      <w:rFonts w:ascii="黑体" w:eastAsia="黑体"/>
    </w:rPr>
  </w:style>
  <w:style w:type="paragraph" w:customStyle="1" w:styleId="135">
    <w:name w:val="附录一级无标题条"/>
    <w:basedOn w:val="87"/>
    <w:next w:val="56"/>
    <w:autoRedefine/>
    <w:qFormat/>
    <w:uiPriority w:val="0"/>
    <w:pPr>
      <w:autoSpaceDN w:val="0"/>
      <w:outlineLvl w:val="2"/>
    </w:pPr>
    <w:rPr>
      <w:rFonts w:ascii="宋体" w:hAnsi="宋体" w:eastAsia="宋体"/>
    </w:rPr>
  </w:style>
  <w:style w:type="character" w:customStyle="1" w:styleId="136">
    <w:name w:val="个人答复风格"/>
    <w:autoRedefine/>
    <w:qFormat/>
    <w:uiPriority w:val="0"/>
    <w:rPr>
      <w:rFonts w:ascii="Arial" w:hAnsi="Arial" w:eastAsia="宋体" w:cs="Arial"/>
      <w:color w:val="auto"/>
      <w:spacing w:val="0"/>
      <w:sz w:val="20"/>
    </w:rPr>
  </w:style>
  <w:style w:type="character" w:customStyle="1" w:styleId="137">
    <w:name w:val="个人撰写风格"/>
    <w:autoRedefine/>
    <w:qFormat/>
    <w:uiPriority w:val="0"/>
    <w:rPr>
      <w:rFonts w:ascii="Arial" w:hAnsi="Arial" w:eastAsia="宋体" w:cs="Arial"/>
      <w:color w:val="auto"/>
      <w:spacing w:val="0"/>
      <w:sz w:val="20"/>
    </w:rPr>
  </w:style>
  <w:style w:type="paragraph" w:customStyle="1" w:styleId="138">
    <w:name w:val="脚注后续"/>
    <w:autoRedefine/>
    <w:qFormat/>
    <w:uiPriority w:val="0"/>
    <w:pPr>
      <w:ind w:left="350" w:leftChars="350"/>
      <w:jc w:val="both"/>
    </w:pPr>
    <w:rPr>
      <w:rFonts w:ascii="宋体" w:hAnsi="Times New Roman" w:eastAsia="宋体" w:cs="Times New Roman"/>
      <w:sz w:val="18"/>
      <w:lang w:val="en-US" w:eastAsia="zh-CN" w:bidi="ar-SA"/>
    </w:rPr>
  </w:style>
  <w:style w:type="paragraph" w:customStyle="1" w:styleId="139">
    <w:name w:val="列项——"/>
    <w:autoRedefine/>
    <w:qFormat/>
    <w:uiPriority w:val="0"/>
    <w:pPr>
      <w:widowControl w:val="0"/>
      <w:numPr>
        <w:ilvl w:val="0"/>
        <w:numId w:val="22"/>
      </w:numPr>
      <w:jc w:val="both"/>
    </w:pPr>
    <w:rPr>
      <w:rFonts w:ascii="宋体" w:hAnsi="宋体" w:eastAsia="宋体" w:cs="Times New Roman"/>
      <w:sz w:val="21"/>
      <w:lang w:val="en-US" w:eastAsia="zh-CN" w:bidi="ar-SA"/>
    </w:rPr>
  </w:style>
  <w:style w:type="paragraph" w:customStyle="1" w:styleId="140">
    <w:name w:val="列项·"/>
    <w:basedOn w:val="56"/>
    <w:autoRedefine/>
    <w:qFormat/>
    <w:uiPriority w:val="0"/>
    <w:pPr>
      <w:tabs>
        <w:tab w:val="left" w:pos="840"/>
      </w:tabs>
    </w:pPr>
  </w:style>
  <w:style w:type="paragraph" w:customStyle="1" w:styleId="141">
    <w:name w:val="目次、索引正文"/>
    <w:autoRedefine/>
    <w:qFormat/>
    <w:uiPriority w:val="0"/>
    <w:pPr>
      <w:spacing w:line="320" w:lineRule="exact"/>
      <w:jc w:val="both"/>
    </w:pPr>
    <w:rPr>
      <w:rFonts w:ascii="宋体" w:hAnsi="Times New Roman" w:eastAsia="宋体" w:cs="Times New Roman"/>
      <w:sz w:val="21"/>
      <w:lang w:val="en-US" w:eastAsia="zh-CN" w:bidi="ar-SA"/>
    </w:rPr>
  </w:style>
  <w:style w:type="paragraph" w:customStyle="1" w:styleId="142">
    <w:name w:val="目录 21"/>
    <w:basedOn w:val="1"/>
    <w:next w:val="1"/>
    <w:autoRedefine/>
    <w:semiHidden/>
    <w:qFormat/>
    <w:uiPriority w:val="0"/>
    <w:pPr>
      <w:adjustRightInd/>
      <w:spacing w:line="240" w:lineRule="auto"/>
      <w:jc w:val="left"/>
    </w:pPr>
    <w:rPr>
      <w:bCs/>
      <w:iCs/>
    </w:rPr>
  </w:style>
  <w:style w:type="paragraph" w:customStyle="1" w:styleId="143">
    <w:name w:val="目录 31"/>
    <w:basedOn w:val="1"/>
    <w:next w:val="1"/>
    <w:autoRedefine/>
    <w:semiHidden/>
    <w:qFormat/>
    <w:uiPriority w:val="0"/>
    <w:pPr>
      <w:spacing w:line="240" w:lineRule="auto"/>
    </w:pPr>
    <w:rPr>
      <w:rFonts w:ascii="宋体" w:hAnsi="宋体"/>
      <w:iCs/>
    </w:rPr>
  </w:style>
  <w:style w:type="paragraph" w:customStyle="1" w:styleId="144">
    <w:name w:val="目录 41"/>
    <w:basedOn w:val="1"/>
    <w:next w:val="1"/>
    <w:autoRedefine/>
    <w:semiHidden/>
    <w:qFormat/>
    <w:uiPriority w:val="0"/>
    <w:pPr>
      <w:adjustRightInd/>
      <w:spacing w:line="240" w:lineRule="auto"/>
      <w:jc w:val="left"/>
    </w:pPr>
  </w:style>
  <w:style w:type="paragraph" w:customStyle="1" w:styleId="145">
    <w:name w:val="目录 51"/>
    <w:basedOn w:val="1"/>
    <w:next w:val="1"/>
    <w:autoRedefine/>
    <w:semiHidden/>
    <w:qFormat/>
    <w:uiPriority w:val="0"/>
    <w:pPr>
      <w:spacing w:line="240" w:lineRule="auto"/>
    </w:pPr>
    <w:rPr>
      <w:rFonts w:ascii="宋体" w:hAnsi="宋体"/>
    </w:rPr>
  </w:style>
  <w:style w:type="paragraph" w:customStyle="1" w:styleId="146">
    <w:name w:val="目录 61"/>
    <w:basedOn w:val="1"/>
    <w:next w:val="1"/>
    <w:autoRedefine/>
    <w:semiHidden/>
    <w:qFormat/>
    <w:uiPriority w:val="0"/>
    <w:pPr>
      <w:adjustRightInd/>
      <w:spacing w:line="240" w:lineRule="auto"/>
      <w:jc w:val="left"/>
    </w:pPr>
  </w:style>
  <w:style w:type="paragraph" w:customStyle="1" w:styleId="147">
    <w:name w:val="目录 71"/>
    <w:basedOn w:val="146"/>
    <w:autoRedefine/>
    <w:semiHidden/>
    <w:qFormat/>
    <w:uiPriority w:val="0"/>
    <w:pPr>
      <w:ind w:left="1260"/>
    </w:pPr>
  </w:style>
  <w:style w:type="paragraph" w:customStyle="1" w:styleId="148">
    <w:name w:val="目录 81"/>
    <w:basedOn w:val="147"/>
    <w:autoRedefine/>
    <w:semiHidden/>
    <w:qFormat/>
    <w:uiPriority w:val="0"/>
    <w:pPr>
      <w:ind w:left="1470"/>
    </w:pPr>
  </w:style>
  <w:style w:type="paragraph" w:customStyle="1" w:styleId="149">
    <w:name w:val="目录 91"/>
    <w:basedOn w:val="148"/>
    <w:autoRedefine/>
    <w:semiHidden/>
    <w:qFormat/>
    <w:uiPriority w:val="0"/>
    <w:pPr>
      <w:ind w:left="1680"/>
    </w:pPr>
  </w:style>
  <w:style w:type="paragraph" w:customStyle="1" w:styleId="150">
    <w:name w:val="其他标准称谓"/>
    <w:autoRedefine/>
    <w:qFormat/>
    <w:uiPriority w:val="0"/>
    <w:pPr>
      <w:spacing w:line="0" w:lineRule="atLeast"/>
      <w:jc w:val="distribute"/>
    </w:pPr>
    <w:rPr>
      <w:rFonts w:ascii="黑体" w:hAnsi="宋体" w:eastAsia="黑体" w:cs="Times New Roman"/>
      <w:sz w:val="52"/>
      <w:lang w:val="en-US" w:eastAsia="zh-CN" w:bidi="ar-SA"/>
    </w:rPr>
  </w:style>
  <w:style w:type="paragraph" w:customStyle="1" w:styleId="151">
    <w:name w:val="其他发布部门"/>
    <w:basedOn w:val="119"/>
    <w:autoRedefine/>
    <w:qFormat/>
    <w:uiPriority w:val="0"/>
    <w:pPr>
      <w:framePr w:wrap="around"/>
      <w:spacing w:line="0" w:lineRule="atLeast"/>
    </w:pPr>
    <w:rPr>
      <w:rFonts w:ascii="黑体" w:eastAsia="黑体"/>
      <w:b w:val="0"/>
    </w:rPr>
  </w:style>
  <w:style w:type="paragraph" w:customStyle="1" w:styleId="152">
    <w:name w:val="前言标题"/>
    <w:next w:val="1"/>
    <w:autoRedefine/>
    <w:qFormat/>
    <w:uiPriority w:val="0"/>
    <w:pPr>
      <w:numPr>
        <w:ilvl w:val="0"/>
        <w:numId w:val="2"/>
      </w:num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153">
    <w:name w:val="三级无标题条"/>
    <w:basedOn w:val="1"/>
    <w:autoRedefine/>
    <w:qFormat/>
    <w:uiPriority w:val="0"/>
    <w:pPr>
      <w:numPr>
        <w:ilvl w:val="4"/>
        <w:numId w:val="20"/>
      </w:numPr>
      <w:adjustRightInd/>
      <w:spacing w:line="240" w:lineRule="auto"/>
    </w:pPr>
    <w:rPr>
      <w:rFonts w:ascii="宋体" w:hAnsi="宋体"/>
      <w:szCs w:val="24"/>
    </w:rPr>
  </w:style>
  <w:style w:type="paragraph" w:customStyle="1" w:styleId="154">
    <w:name w:val="实施日期"/>
    <w:basedOn w:val="120"/>
    <w:autoRedefine/>
    <w:qFormat/>
    <w:uiPriority w:val="0"/>
    <w:pPr>
      <w:framePr w:hSpace="0" w:wrap="around" w:xAlign="right"/>
      <w:jc w:val="right"/>
    </w:pPr>
  </w:style>
  <w:style w:type="paragraph" w:customStyle="1" w:styleId="155">
    <w:name w:val="四级无标题条"/>
    <w:basedOn w:val="1"/>
    <w:autoRedefine/>
    <w:qFormat/>
    <w:uiPriority w:val="0"/>
    <w:pPr>
      <w:numPr>
        <w:ilvl w:val="5"/>
        <w:numId w:val="20"/>
      </w:numPr>
      <w:adjustRightInd/>
      <w:spacing w:line="240" w:lineRule="auto"/>
    </w:pPr>
    <w:rPr>
      <w:rFonts w:ascii="宋体" w:hAnsi="宋体"/>
      <w:szCs w:val="24"/>
    </w:rPr>
  </w:style>
  <w:style w:type="paragraph" w:customStyle="1" w:styleId="156">
    <w:name w:val="文献分类号"/>
    <w:autoRedefine/>
    <w:qFormat/>
    <w:uiPriority w:val="0"/>
    <w:pPr>
      <w:framePr w:hSpace="180" w:vSpace="180" w:wrap="around" w:vAnchor="margin" w:hAnchor="margin" w:y="1" w:anchorLock="1"/>
      <w:widowControl w:val="0"/>
      <w:textAlignment w:val="center"/>
    </w:pPr>
    <w:rPr>
      <w:rFonts w:ascii="Times New Roman" w:hAnsi="Times New Roman" w:eastAsia="黑体" w:cs="Times New Roman"/>
      <w:sz w:val="21"/>
      <w:lang w:val="en-US" w:eastAsia="zh-CN" w:bidi="ar-SA"/>
    </w:rPr>
  </w:style>
  <w:style w:type="paragraph" w:customStyle="1" w:styleId="157">
    <w:name w:val="无标题条"/>
    <w:next w:val="56"/>
    <w:autoRedefine/>
    <w:qFormat/>
    <w:uiPriority w:val="0"/>
    <w:pPr>
      <w:jc w:val="both"/>
    </w:pPr>
    <w:rPr>
      <w:rFonts w:ascii="宋体" w:hAnsi="宋体" w:eastAsia="宋体" w:cs="Times New Roman"/>
      <w:sz w:val="21"/>
      <w:lang w:val="en-US" w:eastAsia="zh-CN" w:bidi="ar-SA"/>
    </w:rPr>
  </w:style>
  <w:style w:type="paragraph" w:customStyle="1" w:styleId="158">
    <w:name w:val="五级无标题条"/>
    <w:basedOn w:val="1"/>
    <w:autoRedefine/>
    <w:qFormat/>
    <w:uiPriority w:val="0"/>
    <w:pPr>
      <w:numPr>
        <w:ilvl w:val="6"/>
        <w:numId w:val="20"/>
      </w:numPr>
      <w:adjustRightInd/>
    </w:pPr>
    <w:rPr>
      <w:szCs w:val="24"/>
    </w:rPr>
  </w:style>
  <w:style w:type="paragraph" w:customStyle="1" w:styleId="159">
    <w:name w:val="一级无标题条"/>
    <w:basedOn w:val="1"/>
    <w:autoRedefine/>
    <w:qFormat/>
    <w:uiPriority w:val="0"/>
    <w:pPr>
      <w:numPr>
        <w:ilvl w:val="2"/>
        <w:numId w:val="20"/>
      </w:numPr>
      <w:adjustRightInd/>
      <w:spacing w:before="10" w:after="10" w:line="240" w:lineRule="auto"/>
    </w:pPr>
    <w:rPr>
      <w:rFonts w:ascii="宋体" w:hAnsi="宋体"/>
      <w:szCs w:val="24"/>
    </w:rPr>
  </w:style>
  <w:style w:type="paragraph" w:customStyle="1" w:styleId="160">
    <w:name w:val="注:后续"/>
    <w:autoRedefine/>
    <w:qFormat/>
    <w:uiPriority w:val="0"/>
    <w:pPr>
      <w:spacing w:line="300" w:lineRule="exact"/>
      <w:ind w:left="600" w:leftChars="400" w:hanging="200" w:hangingChars="200"/>
      <w:jc w:val="both"/>
    </w:pPr>
    <w:rPr>
      <w:rFonts w:ascii="宋体" w:hAnsi="Times New Roman" w:eastAsia="宋体" w:cs="Times New Roman"/>
      <w:sz w:val="18"/>
      <w:lang w:val="en-US" w:eastAsia="zh-CN" w:bidi="ar-SA"/>
    </w:rPr>
  </w:style>
  <w:style w:type="paragraph" w:customStyle="1" w:styleId="161">
    <w:name w:val="注×:后续"/>
    <w:basedOn w:val="160"/>
    <w:autoRedefine/>
    <w:qFormat/>
    <w:uiPriority w:val="0"/>
    <w:pPr>
      <w:ind w:left="1406" w:leftChars="0" w:hanging="499" w:firstLineChars="0"/>
    </w:pPr>
  </w:style>
  <w:style w:type="paragraph" w:customStyle="1" w:styleId="162">
    <w:name w:val="标准文件_一级无标题"/>
    <w:basedOn w:val="105"/>
    <w:autoRedefine/>
    <w:qFormat/>
    <w:uiPriority w:val="0"/>
    <w:pPr>
      <w:spacing w:before="0" w:beforeLines="0" w:after="0" w:afterLines="0"/>
      <w:outlineLvl w:val="9"/>
    </w:pPr>
    <w:rPr>
      <w:rFonts w:ascii="宋体" w:eastAsia="宋体"/>
    </w:rPr>
  </w:style>
  <w:style w:type="paragraph" w:customStyle="1" w:styleId="163">
    <w:name w:val="标准文件_五级无标题"/>
    <w:basedOn w:val="103"/>
    <w:autoRedefine/>
    <w:qFormat/>
    <w:uiPriority w:val="0"/>
    <w:pPr>
      <w:spacing w:before="0" w:beforeLines="0" w:after="0" w:afterLines="0"/>
      <w:outlineLvl w:val="9"/>
    </w:pPr>
    <w:rPr>
      <w:rFonts w:ascii="宋体" w:eastAsia="宋体"/>
    </w:rPr>
  </w:style>
  <w:style w:type="paragraph" w:customStyle="1" w:styleId="164">
    <w:name w:val="标准文件_三级无标题"/>
    <w:basedOn w:val="94"/>
    <w:autoRedefine/>
    <w:qFormat/>
    <w:uiPriority w:val="0"/>
    <w:pPr>
      <w:spacing w:before="0" w:beforeLines="0" w:after="0" w:afterLines="0"/>
      <w:outlineLvl w:val="9"/>
    </w:pPr>
    <w:rPr>
      <w:rFonts w:ascii="宋体" w:eastAsia="宋体"/>
    </w:rPr>
  </w:style>
  <w:style w:type="paragraph" w:customStyle="1" w:styleId="165">
    <w:name w:val="标准文件_二级无标题"/>
    <w:basedOn w:val="65"/>
    <w:autoRedefine/>
    <w:qFormat/>
    <w:uiPriority w:val="0"/>
    <w:pPr>
      <w:spacing w:before="0" w:beforeLines="0" w:after="0" w:afterLines="0"/>
      <w:outlineLvl w:val="9"/>
    </w:pPr>
    <w:rPr>
      <w:rFonts w:ascii="宋体" w:eastAsia="宋体"/>
    </w:rPr>
  </w:style>
  <w:style w:type="paragraph" w:customStyle="1" w:styleId="166">
    <w:name w:val="标准_四级无标题"/>
    <w:basedOn w:val="98"/>
    <w:next w:val="56"/>
    <w:autoRedefine/>
    <w:qFormat/>
    <w:uiPriority w:val="0"/>
    <w:rPr>
      <w:rFonts w:eastAsia="宋体"/>
    </w:rPr>
  </w:style>
  <w:style w:type="paragraph" w:customStyle="1" w:styleId="167">
    <w:name w:val="标准文件_四级无标题"/>
    <w:basedOn w:val="98"/>
    <w:autoRedefine/>
    <w:qFormat/>
    <w:uiPriority w:val="0"/>
    <w:pPr>
      <w:spacing w:before="0" w:beforeLines="0" w:after="0" w:afterLines="0"/>
      <w:outlineLvl w:val="9"/>
    </w:pPr>
    <w:rPr>
      <w:rFonts w:ascii="宋体" w:hAnsi="黑体" w:eastAsia="宋体"/>
      <w:szCs w:val="52"/>
    </w:rPr>
  </w:style>
  <w:style w:type="paragraph" w:customStyle="1" w:styleId="168">
    <w:name w:val="标准文件_大写罗马数字编号列项"/>
    <w:basedOn w:val="56"/>
    <w:autoRedefine/>
    <w:qFormat/>
    <w:uiPriority w:val="0"/>
    <w:pPr>
      <w:numPr>
        <w:ilvl w:val="0"/>
        <w:numId w:val="23"/>
      </w:numPr>
      <w:ind w:firstLine="0" w:firstLineChars="0"/>
    </w:pPr>
    <w:rPr>
      <w:rFonts w:ascii="Times New Roman" w:cs="Arial"/>
      <w:szCs w:val="28"/>
    </w:rPr>
  </w:style>
  <w:style w:type="paragraph" w:customStyle="1" w:styleId="169">
    <w:name w:val="标准文件_小写罗马数字编号列项"/>
    <w:basedOn w:val="56"/>
    <w:autoRedefine/>
    <w:qFormat/>
    <w:uiPriority w:val="0"/>
    <w:pPr>
      <w:numPr>
        <w:ilvl w:val="0"/>
        <w:numId w:val="24"/>
      </w:numPr>
      <w:ind w:firstLine="0" w:firstLineChars="0"/>
    </w:pPr>
    <w:rPr>
      <w:rFonts w:cs="Arial"/>
      <w:szCs w:val="28"/>
    </w:rPr>
  </w:style>
  <w:style w:type="paragraph" w:customStyle="1" w:styleId="170">
    <w:name w:val="标准文件_附录标题"/>
    <w:basedOn w:val="76"/>
    <w:autoRedefine/>
    <w:qFormat/>
    <w:uiPriority w:val="0"/>
    <w:pPr>
      <w:numPr>
        <w:numId w:val="0"/>
      </w:numPr>
      <w:spacing w:after="280"/>
      <w:outlineLvl w:val="9"/>
    </w:pPr>
  </w:style>
  <w:style w:type="paragraph" w:customStyle="1" w:styleId="171">
    <w:name w:val="标准文件_二级项"/>
    <w:autoRedefine/>
    <w:qFormat/>
    <w:uiPriority w:val="0"/>
    <w:rPr>
      <w:rFonts w:ascii="宋体" w:hAnsi="Times New Roman" w:eastAsia="宋体" w:cs="Times New Roman"/>
      <w:sz w:val="21"/>
      <w:lang w:val="en-US" w:eastAsia="zh-CN" w:bidi="ar-SA"/>
    </w:rPr>
  </w:style>
  <w:style w:type="paragraph" w:customStyle="1" w:styleId="172">
    <w:name w:val="标准文件_三级项"/>
    <w:basedOn w:val="1"/>
    <w:autoRedefine/>
    <w:qFormat/>
    <w:uiPriority w:val="0"/>
    <w:pPr>
      <w:numPr>
        <w:ilvl w:val="2"/>
        <w:numId w:val="21"/>
      </w:numPr>
      <w:spacing w:line="536870612" w:lineRule="auto"/>
    </w:pPr>
    <w:rPr>
      <w:rFonts w:ascii="Times New Roman" w:hAnsi="Times New Roman"/>
    </w:rPr>
  </w:style>
  <w:style w:type="paragraph" w:customStyle="1" w:styleId="173">
    <w:name w:val="图表脚注说明"/>
    <w:basedOn w:val="1"/>
    <w:next w:val="56"/>
    <w:autoRedefine/>
    <w:qFormat/>
    <w:uiPriority w:val="0"/>
    <w:pPr>
      <w:numPr>
        <w:ilvl w:val="0"/>
        <w:numId w:val="25"/>
      </w:numPr>
      <w:adjustRightInd/>
      <w:spacing w:line="240" w:lineRule="auto"/>
    </w:pPr>
    <w:rPr>
      <w:rFonts w:ascii="宋体" w:hAnsi="Times New Roman"/>
      <w:sz w:val="18"/>
      <w:szCs w:val="18"/>
    </w:rPr>
  </w:style>
  <w:style w:type="paragraph" w:customStyle="1" w:styleId="174">
    <w:name w:val="标准文件_字母编号列项（一级）"/>
    <w:autoRedefine/>
    <w:qFormat/>
    <w:uiPriority w:val="0"/>
    <w:pPr>
      <w:numPr>
        <w:ilvl w:val="0"/>
        <w:numId w:val="13"/>
      </w:numPr>
      <w:jc w:val="both"/>
    </w:pPr>
    <w:rPr>
      <w:rFonts w:ascii="宋体" w:hAnsi="Times New Roman" w:eastAsia="宋体" w:cs="Times New Roman"/>
      <w:sz w:val="21"/>
      <w:lang w:val="en-US" w:eastAsia="zh-CN" w:bidi="ar-SA"/>
    </w:rPr>
  </w:style>
  <w:style w:type="paragraph" w:customStyle="1" w:styleId="175">
    <w:name w:val="标准文件_索引字母"/>
    <w:next w:val="56"/>
    <w:autoRedefine/>
    <w:qFormat/>
    <w:uiPriority w:val="0"/>
    <w:pPr>
      <w:jc w:val="center"/>
    </w:pPr>
    <w:rPr>
      <w:rFonts w:ascii="宋体" w:hAnsi="宋体" w:eastAsia="Times New Roman" w:cs="Times New Roman"/>
      <w:b/>
      <w:kern w:val="2"/>
      <w:sz w:val="21"/>
      <w:lang w:val="en-US" w:eastAsia="zh-CN" w:bidi="ar-SA"/>
    </w:rPr>
  </w:style>
  <w:style w:type="paragraph" w:customStyle="1" w:styleId="176">
    <w:name w:val="标准文件_附录前"/>
    <w:next w:val="56"/>
    <w:autoRedefine/>
    <w:qFormat/>
    <w:uiPriority w:val="0"/>
    <w:pPr>
      <w:spacing w:line="20" w:lineRule="atLeast"/>
      <w:ind w:firstLine="200"/>
    </w:pPr>
    <w:rPr>
      <w:rFonts w:ascii="宋体" w:hAnsi="宋体" w:eastAsia="宋体" w:cs="Times New Roman"/>
      <w:kern w:val="2"/>
      <w:sz w:val="10"/>
      <w:lang w:val="en-US" w:eastAsia="zh-CN" w:bidi="ar-SA"/>
    </w:rPr>
  </w:style>
  <w:style w:type="paragraph" w:customStyle="1" w:styleId="177">
    <w:name w:val="标准文件_正文标准名称"/>
    <w:autoRedefine/>
    <w:qFormat/>
    <w:uiPriority w:val="0"/>
    <w:pPr>
      <w:spacing w:before="560" w:after="640" w:line="400" w:lineRule="exact"/>
      <w:jc w:val="center"/>
    </w:pPr>
    <w:rPr>
      <w:rFonts w:ascii="黑体" w:hAnsi="黑体" w:eastAsia="黑体" w:cs="Times New Roman"/>
      <w:kern w:val="2"/>
      <w:sz w:val="32"/>
      <w:szCs w:val="32"/>
      <w:lang w:val="en-US" w:eastAsia="zh-CN" w:bidi="ar-SA"/>
    </w:rPr>
  </w:style>
  <w:style w:type="paragraph" w:customStyle="1" w:styleId="178">
    <w:name w:val="标准文件_表格"/>
    <w:basedOn w:val="56"/>
    <w:autoRedefine/>
    <w:qFormat/>
    <w:uiPriority w:val="0"/>
    <w:pPr>
      <w:ind w:firstLine="0" w:firstLineChars="0"/>
      <w:jc w:val="center"/>
    </w:pPr>
    <w:rPr>
      <w:sz w:val="18"/>
    </w:rPr>
  </w:style>
  <w:style w:type="paragraph" w:customStyle="1" w:styleId="179">
    <w:name w:val="标准文件_注："/>
    <w:next w:val="56"/>
    <w:autoRedefine/>
    <w:qFormat/>
    <w:uiPriority w:val="0"/>
    <w:pPr>
      <w:widowControl w:val="0"/>
      <w:numPr>
        <w:ilvl w:val="0"/>
        <w:numId w:val="26"/>
      </w:numPr>
      <w:autoSpaceDE w:val="0"/>
      <w:autoSpaceDN w:val="0"/>
      <w:jc w:val="both"/>
    </w:pPr>
    <w:rPr>
      <w:rFonts w:ascii="宋体" w:hAnsi="Times New Roman" w:eastAsia="宋体" w:cs="Times New Roman"/>
      <w:sz w:val="18"/>
      <w:szCs w:val="18"/>
      <w:lang w:val="en-US" w:eastAsia="zh-CN" w:bidi="ar-SA"/>
    </w:rPr>
  </w:style>
  <w:style w:type="paragraph" w:customStyle="1" w:styleId="180">
    <w:name w:val="标准文件_注×："/>
    <w:autoRedefine/>
    <w:qFormat/>
    <w:uiPriority w:val="0"/>
    <w:pPr>
      <w:widowControl w:val="0"/>
      <w:numPr>
        <w:ilvl w:val="0"/>
        <w:numId w:val="27"/>
      </w:numPr>
      <w:autoSpaceDE w:val="0"/>
      <w:autoSpaceDN w:val="0"/>
      <w:jc w:val="both"/>
    </w:pPr>
    <w:rPr>
      <w:rFonts w:ascii="宋体" w:hAnsi="Times New Roman" w:eastAsia="宋体" w:cs="Times New Roman"/>
      <w:sz w:val="18"/>
      <w:szCs w:val="18"/>
      <w:lang w:val="en-US" w:eastAsia="zh-CN" w:bidi="ar-SA"/>
    </w:rPr>
  </w:style>
  <w:style w:type="paragraph" w:customStyle="1" w:styleId="181">
    <w:name w:val="标准文件_示例："/>
    <w:next w:val="182"/>
    <w:autoRedefine/>
    <w:qFormat/>
    <w:uiPriority w:val="0"/>
    <w:pPr>
      <w:widowControl w:val="0"/>
      <w:numPr>
        <w:ilvl w:val="0"/>
        <w:numId w:val="28"/>
      </w:numPr>
      <w:jc w:val="both"/>
    </w:pPr>
    <w:rPr>
      <w:rFonts w:ascii="宋体" w:hAnsi="Times New Roman" w:eastAsia="宋体" w:cs="Times New Roman"/>
      <w:sz w:val="18"/>
      <w:szCs w:val="18"/>
      <w:lang w:val="en-US" w:eastAsia="zh-CN" w:bidi="ar-SA"/>
    </w:rPr>
  </w:style>
  <w:style w:type="paragraph" w:customStyle="1" w:styleId="182">
    <w:name w:val="标准文件_示例内容"/>
    <w:basedOn w:val="56"/>
    <w:autoRedefine/>
    <w:qFormat/>
    <w:uiPriority w:val="0"/>
    <w:pPr>
      <w:ind w:firstLine="420"/>
    </w:pPr>
    <w:rPr>
      <w:sz w:val="18"/>
    </w:rPr>
  </w:style>
  <w:style w:type="paragraph" w:customStyle="1" w:styleId="183">
    <w:name w:val="标准文件_示例×："/>
    <w:basedOn w:val="1"/>
    <w:next w:val="182"/>
    <w:autoRedefine/>
    <w:qFormat/>
    <w:uiPriority w:val="0"/>
    <w:pPr>
      <w:widowControl/>
      <w:numPr>
        <w:ilvl w:val="0"/>
        <w:numId w:val="29"/>
      </w:numPr>
      <w:adjustRightInd/>
      <w:spacing w:line="240" w:lineRule="auto"/>
    </w:pPr>
    <w:rPr>
      <w:rFonts w:ascii="宋体" w:hAnsi="Times New Roman"/>
      <w:kern w:val="0"/>
      <w:sz w:val="18"/>
      <w:szCs w:val="18"/>
    </w:rPr>
  </w:style>
  <w:style w:type="character" w:customStyle="1" w:styleId="184">
    <w:name w:val="标准文件_段 Char"/>
    <w:link w:val="56"/>
    <w:autoRedefine/>
    <w:qFormat/>
    <w:uiPriority w:val="0"/>
    <w:rPr>
      <w:rFonts w:ascii="宋体" w:hAnsi="Times New Roman"/>
      <w:sz w:val="21"/>
    </w:rPr>
  </w:style>
  <w:style w:type="paragraph" w:customStyle="1" w:styleId="185">
    <w:name w:val="标准文件_表格续"/>
    <w:basedOn w:val="56"/>
    <w:next w:val="56"/>
    <w:autoRedefine/>
    <w:qFormat/>
    <w:uiPriority w:val="0"/>
    <w:pPr>
      <w:jc w:val="center"/>
    </w:pPr>
    <w:rPr>
      <w:rFonts w:ascii="黑体" w:hAnsi="黑体" w:eastAsia="黑体"/>
    </w:rPr>
  </w:style>
  <w:style w:type="character" w:styleId="186">
    <w:name w:val="Placeholder Text"/>
    <w:basedOn w:val="28"/>
    <w:autoRedefine/>
    <w:semiHidden/>
    <w:qFormat/>
    <w:uiPriority w:val="99"/>
    <w:rPr>
      <w:color w:val="808080"/>
    </w:rPr>
  </w:style>
  <w:style w:type="paragraph" w:customStyle="1" w:styleId="187">
    <w:name w:val="标准文件_二级项2"/>
    <w:basedOn w:val="56"/>
    <w:autoRedefine/>
    <w:qFormat/>
    <w:uiPriority w:val="0"/>
    <w:pPr>
      <w:numPr>
        <w:ilvl w:val="1"/>
        <w:numId w:val="21"/>
      </w:numPr>
      <w:ind w:firstLine="0" w:firstLineChars="0"/>
    </w:pPr>
  </w:style>
  <w:style w:type="paragraph" w:customStyle="1" w:styleId="188">
    <w:name w:val="标准文件_三级项2"/>
    <w:basedOn w:val="56"/>
    <w:autoRedefine/>
    <w:qFormat/>
    <w:uiPriority w:val="0"/>
    <w:pPr>
      <w:numPr>
        <w:ilvl w:val="0"/>
        <w:numId w:val="30"/>
      </w:numPr>
      <w:spacing w:line="300" w:lineRule="exact"/>
      <w:ind w:firstLineChars="0"/>
    </w:pPr>
    <w:rPr>
      <w:rFonts w:ascii="Times New Roman"/>
    </w:rPr>
  </w:style>
  <w:style w:type="paragraph" w:customStyle="1" w:styleId="189">
    <w:name w:val="标准文件_一级项2"/>
    <w:basedOn w:val="56"/>
    <w:autoRedefine/>
    <w:qFormat/>
    <w:uiPriority w:val="0"/>
    <w:pPr>
      <w:numPr>
        <w:ilvl w:val="0"/>
        <w:numId w:val="31"/>
      </w:numPr>
      <w:spacing w:line="300" w:lineRule="exact"/>
      <w:ind w:firstLineChars="0"/>
    </w:pPr>
    <w:rPr>
      <w:rFonts w:ascii="Times New Roman"/>
    </w:rPr>
  </w:style>
  <w:style w:type="paragraph" w:customStyle="1" w:styleId="190">
    <w:name w:val="标准文件_提示"/>
    <w:basedOn w:val="56"/>
    <w:next w:val="56"/>
    <w:autoRedefine/>
    <w:qFormat/>
    <w:uiPriority w:val="0"/>
    <w:pPr>
      <w:ind w:firstLine="420"/>
    </w:pPr>
    <w:rPr>
      <w:rFonts w:ascii="黑体" w:eastAsia="黑体"/>
    </w:rPr>
  </w:style>
  <w:style w:type="character" w:customStyle="1" w:styleId="191">
    <w:name w:val="标准文件_来源"/>
    <w:basedOn w:val="28"/>
    <w:autoRedefine/>
    <w:qFormat/>
    <w:uiPriority w:val="1"/>
    <w:rPr>
      <w:rFonts w:eastAsia="宋体"/>
      <w:sz w:val="21"/>
    </w:rPr>
  </w:style>
  <w:style w:type="paragraph" w:customStyle="1" w:styleId="192">
    <w:name w:val="标准文件_图表说明"/>
    <w:autoRedefine/>
    <w:qFormat/>
    <w:uiPriority w:val="0"/>
    <w:pPr>
      <w:spacing w:line="276" w:lineRule="auto"/>
      <w:ind w:firstLine="420"/>
    </w:pPr>
    <w:rPr>
      <w:rFonts w:ascii="宋体" w:hAnsi="宋体" w:eastAsia="宋体" w:cs="Times New Roman"/>
      <w:kern w:val="2"/>
      <w:sz w:val="18"/>
      <w:lang w:val="en-US" w:eastAsia="zh-CN" w:bidi="ar-SA"/>
    </w:rPr>
  </w:style>
  <w:style w:type="paragraph" w:customStyle="1" w:styleId="193">
    <w:name w:val="其他发布日期"/>
    <w:basedOn w:val="120"/>
    <w:autoRedefine/>
    <w:qFormat/>
    <w:uiPriority w:val="0"/>
    <w:pPr>
      <w:framePr w:w="3997" w:h="471" w:hRule="exact" w:hSpace="0" w:vSpace="181" w:wrap="around" w:vAnchor="page" w:hAnchor="page" w:x="1419" w:y="14097"/>
    </w:pPr>
  </w:style>
  <w:style w:type="paragraph" w:customStyle="1" w:styleId="194">
    <w:name w:val="其他实施日期"/>
    <w:basedOn w:val="154"/>
    <w:autoRedefine/>
    <w:qFormat/>
    <w:uiPriority w:val="0"/>
    <w:pPr>
      <w:framePr w:w="3997" w:h="471" w:hRule="exact" w:vSpace="181" w:wrap="around" w:vAnchor="page" w:hAnchor="page" w:x="7089" w:y="14097"/>
    </w:pPr>
  </w:style>
  <w:style w:type="paragraph" w:customStyle="1" w:styleId="195">
    <w:name w:val="标准文件_文件编号"/>
    <w:basedOn w:val="56"/>
    <w:autoRedefine/>
    <w:qFormat/>
    <w:uiPriority w:val="0"/>
    <w:pPr>
      <w:framePr w:w="9356" w:h="624" w:hRule="exact" w:hSpace="181" w:vSpace="181" w:wrap="auto" w:vAnchor="page" w:hAnchor="page" w:x="1419" w:y="3284"/>
      <w:wordWrap w:val="0"/>
      <w:spacing w:line="280" w:lineRule="exact"/>
      <w:ind w:firstLine="0" w:firstLineChars="0"/>
      <w:jc w:val="right"/>
    </w:pPr>
    <w:rPr>
      <w:rFonts w:ascii="黑体" w:eastAsia="黑体"/>
      <w:bCs/>
      <w:sz w:val="28"/>
      <w:szCs w:val="28"/>
    </w:rPr>
  </w:style>
  <w:style w:type="paragraph" w:customStyle="1" w:styleId="196">
    <w:name w:val="标准文件_替换文件编号"/>
    <w:basedOn w:val="195"/>
    <w:autoRedefine/>
    <w:qFormat/>
    <w:uiPriority w:val="0"/>
    <w:pPr>
      <w:spacing w:before="57"/>
    </w:pPr>
    <w:rPr>
      <w:sz w:val="21"/>
    </w:rPr>
  </w:style>
  <w:style w:type="paragraph" w:customStyle="1" w:styleId="197">
    <w:name w:val="标准文件_文件名称"/>
    <w:basedOn w:val="56"/>
    <w:next w:val="56"/>
    <w:autoRedefine/>
    <w:qFormat/>
    <w:uiPriority w:val="0"/>
    <w:pPr>
      <w:framePr w:w="9639" w:h="6976" w:hRule="exact" w:wrap="auto" w:vAnchor="page" w:hAnchor="page" w:y="6408"/>
      <w:autoSpaceDE/>
      <w:autoSpaceDN/>
      <w:spacing w:line="700" w:lineRule="exact"/>
      <w:ind w:firstLine="0" w:firstLineChars="0"/>
      <w:jc w:val="center"/>
    </w:pPr>
    <w:rPr>
      <w:rFonts w:ascii="黑体" w:hAnsi="黑体" w:eastAsia="黑体"/>
      <w:bCs/>
      <w:sz w:val="52"/>
    </w:rPr>
  </w:style>
  <w:style w:type="paragraph" w:customStyle="1" w:styleId="198">
    <w:name w:val="标准文件_附录图标号"/>
    <w:basedOn w:val="56"/>
    <w:next w:val="56"/>
    <w:autoRedefine/>
    <w:qFormat/>
    <w:uiPriority w:val="0"/>
    <w:pPr>
      <w:numPr>
        <w:ilvl w:val="0"/>
        <w:numId w:val="6"/>
      </w:numPr>
      <w:spacing w:line="14" w:lineRule="exact"/>
      <w:ind w:firstLine="0" w:firstLineChars="0"/>
      <w:jc w:val="center"/>
    </w:pPr>
    <w:rPr>
      <w:rFonts w:ascii="黑体" w:hAnsi="黑体" w:eastAsia="黑体"/>
      <w:vanish/>
      <w:sz w:val="2"/>
      <w:szCs w:val="21"/>
    </w:rPr>
  </w:style>
  <w:style w:type="paragraph" w:customStyle="1" w:styleId="199">
    <w:name w:val="标准文件_附录表标号"/>
    <w:basedOn w:val="56"/>
    <w:next w:val="56"/>
    <w:autoRedefine/>
    <w:qFormat/>
    <w:uiPriority w:val="0"/>
    <w:pPr>
      <w:numPr>
        <w:ilvl w:val="0"/>
        <w:numId w:val="5"/>
      </w:numPr>
      <w:spacing w:line="14" w:lineRule="exact"/>
      <w:ind w:firstLine="0" w:firstLineChars="0"/>
      <w:jc w:val="center"/>
    </w:pPr>
    <w:rPr>
      <w:rFonts w:eastAsia="黑体"/>
      <w:vanish/>
      <w:sz w:val="2"/>
    </w:rPr>
  </w:style>
  <w:style w:type="paragraph" w:customStyle="1" w:styleId="200">
    <w:name w:val="标准文件_引言一级条标题"/>
    <w:basedOn w:val="56"/>
    <w:next w:val="56"/>
    <w:autoRedefine/>
    <w:qFormat/>
    <w:uiPriority w:val="0"/>
    <w:pPr>
      <w:numPr>
        <w:ilvl w:val="1"/>
        <w:numId w:val="8"/>
      </w:numPr>
      <w:spacing w:before="50" w:beforeLines="50" w:after="50" w:afterLines="50"/>
      <w:ind w:firstLineChars="0"/>
    </w:pPr>
    <w:rPr>
      <w:rFonts w:ascii="黑体" w:eastAsia="黑体"/>
    </w:rPr>
  </w:style>
  <w:style w:type="paragraph" w:customStyle="1" w:styleId="201">
    <w:name w:val="标准文件_引言二级条标题"/>
    <w:basedOn w:val="56"/>
    <w:next w:val="56"/>
    <w:autoRedefine/>
    <w:qFormat/>
    <w:uiPriority w:val="0"/>
    <w:pPr>
      <w:numPr>
        <w:ilvl w:val="2"/>
        <w:numId w:val="8"/>
      </w:numPr>
      <w:spacing w:before="50" w:beforeLines="50" w:after="50" w:afterLines="50"/>
      <w:ind w:firstLineChars="0"/>
    </w:pPr>
    <w:rPr>
      <w:rFonts w:ascii="黑体" w:eastAsia="黑体"/>
    </w:rPr>
  </w:style>
  <w:style w:type="paragraph" w:customStyle="1" w:styleId="202">
    <w:name w:val="标准文件_引言三级条标题"/>
    <w:basedOn w:val="56"/>
    <w:next w:val="56"/>
    <w:autoRedefine/>
    <w:qFormat/>
    <w:uiPriority w:val="0"/>
    <w:pPr>
      <w:numPr>
        <w:ilvl w:val="3"/>
        <w:numId w:val="8"/>
      </w:numPr>
      <w:spacing w:before="50" w:beforeLines="50" w:after="50" w:afterLines="50"/>
      <w:ind w:firstLineChars="0"/>
    </w:pPr>
    <w:rPr>
      <w:rFonts w:ascii="黑体" w:eastAsia="黑体"/>
    </w:rPr>
  </w:style>
  <w:style w:type="paragraph" w:customStyle="1" w:styleId="203">
    <w:name w:val="标准文件_引言四级条标题"/>
    <w:basedOn w:val="56"/>
    <w:next w:val="56"/>
    <w:autoRedefine/>
    <w:qFormat/>
    <w:uiPriority w:val="0"/>
    <w:pPr>
      <w:numPr>
        <w:ilvl w:val="4"/>
        <w:numId w:val="8"/>
      </w:numPr>
      <w:spacing w:before="50" w:beforeLines="50" w:after="50" w:afterLines="50"/>
      <w:ind w:firstLineChars="0"/>
    </w:pPr>
    <w:rPr>
      <w:rFonts w:ascii="黑体" w:eastAsia="黑体"/>
    </w:rPr>
  </w:style>
  <w:style w:type="paragraph" w:customStyle="1" w:styleId="204">
    <w:name w:val="标准文件_引言五级条标题"/>
    <w:basedOn w:val="56"/>
    <w:next w:val="56"/>
    <w:autoRedefine/>
    <w:qFormat/>
    <w:uiPriority w:val="0"/>
    <w:pPr>
      <w:numPr>
        <w:ilvl w:val="5"/>
        <w:numId w:val="8"/>
      </w:numPr>
      <w:spacing w:before="50" w:beforeLines="50" w:after="50" w:afterLines="50"/>
      <w:ind w:firstLineChars="0"/>
    </w:pPr>
    <w:rPr>
      <w:rFonts w:ascii="黑体" w:eastAsia="黑体"/>
    </w:rPr>
  </w:style>
  <w:style w:type="paragraph" w:customStyle="1" w:styleId="205">
    <w:name w:val="标准文件_注后"/>
    <w:basedOn w:val="56"/>
    <w:autoRedefine/>
    <w:qFormat/>
    <w:uiPriority w:val="0"/>
    <w:pPr>
      <w:ind w:left="811" w:firstLine="0" w:firstLineChars="0"/>
    </w:pPr>
    <w:rPr>
      <w:sz w:val="18"/>
    </w:rPr>
  </w:style>
  <w:style w:type="paragraph" w:customStyle="1" w:styleId="206">
    <w:name w:val="标准文件_注X后"/>
    <w:basedOn w:val="56"/>
    <w:autoRedefine/>
    <w:qFormat/>
    <w:uiPriority w:val="0"/>
    <w:pPr>
      <w:ind w:left="811" w:firstLine="0" w:firstLineChars="0"/>
    </w:pPr>
    <w:rPr>
      <w:sz w:val="18"/>
    </w:rPr>
  </w:style>
  <w:style w:type="paragraph" w:customStyle="1" w:styleId="207">
    <w:name w:val="标准文件_示例后"/>
    <w:basedOn w:val="56"/>
    <w:autoRedefine/>
    <w:qFormat/>
    <w:uiPriority w:val="0"/>
    <w:pPr>
      <w:ind w:left="964" w:firstLine="0" w:firstLineChars="0"/>
    </w:pPr>
    <w:rPr>
      <w:sz w:val="18"/>
    </w:rPr>
  </w:style>
  <w:style w:type="paragraph" w:customStyle="1" w:styleId="208">
    <w:name w:val="标准文件_示例X后"/>
    <w:basedOn w:val="56"/>
    <w:link w:val="209"/>
    <w:autoRedefine/>
    <w:qFormat/>
    <w:uiPriority w:val="0"/>
    <w:pPr>
      <w:ind w:left="1049" w:firstLine="0" w:firstLineChars="0"/>
    </w:pPr>
    <w:rPr>
      <w:sz w:val="18"/>
    </w:rPr>
  </w:style>
  <w:style w:type="character" w:customStyle="1" w:styleId="209">
    <w:name w:val="标准文件_示例X后 字符"/>
    <w:basedOn w:val="184"/>
    <w:link w:val="208"/>
    <w:autoRedefine/>
    <w:qFormat/>
    <w:uiPriority w:val="0"/>
    <w:rPr>
      <w:rFonts w:ascii="宋体" w:hAnsi="Times New Roman"/>
      <w:sz w:val="18"/>
    </w:rPr>
  </w:style>
  <w:style w:type="paragraph" w:customStyle="1" w:styleId="210">
    <w:name w:val="标准文件_索引项"/>
    <w:basedOn w:val="56"/>
    <w:next w:val="56"/>
    <w:autoRedefine/>
    <w:qFormat/>
    <w:uiPriority w:val="0"/>
    <w:pPr>
      <w:tabs>
        <w:tab w:val="right" w:leader="dot" w:pos="9356"/>
      </w:tabs>
      <w:ind w:left="210" w:hanging="210" w:firstLineChars="0"/>
      <w:jc w:val="left"/>
    </w:pPr>
  </w:style>
  <w:style w:type="paragraph" w:customStyle="1" w:styleId="211">
    <w:name w:val="标准文件_附录一级无标题"/>
    <w:basedOn w:val="78"/>
    <w:autoRedefine/>
    <w:qFormat/>
    <w:uiPriority w:val="0"/>
    <w:pPr>
      <w:spacing w:before="0" w:beforeLines="0" w:after="0" w:afterLines="0" w:line="276" w:lineRule="auto"/>
      <w:outlineLvl w:val="9"/>
    </w:pPr>
    <w:rPr>
      <w:rFonts w:ascii="宋体" w:eastAsia="宋体"/>
    </w:rPr>
  </w:style>
  <w:style w:type="paragraph" w:customStyle="1" w:styleId="212">
    <w:name w:val="标准文件_附录二级无标题"/>
    <w:basedOn w:val="79"/>
    <w:autoRedefine/>
    <w:qFormat/>
    <w:uiPriority w:val="0"/>
    <w:pPr>
      <w:spacing w:before="0" w:beforeLines="0" w:after="0" w:afterLines="0" w:line="276" w:lineRule="auto"/>
      <w:outlineLvl w:val="9"/>
    </w:pPr>
    <w:rPr>
      <w:rFonts w:ascii="宋体" w:eastAsia="宋体"/>
    </w:rPr>
  </w:style>
  <w:style w:type="paragraph" w:customStyle="1" w:styleId="213">
    <w:name w:val="标准文件_附录三级无标题"/>
    <w:basedOn w:val="81"/>
    <w:autoRedefine/>
    <w:qFormat/>
    <w:uiPriority w:val="0"/>
    <w:pPr>
      <w:spacing w:before="0" w:beforeLines="0" w:after="0" w:afterLines="0" w:line="276" w:lineRule="auto"/>
      <w:outlineLvl w:val="9"/>
    </w:pPr>
    <w:rPr>
      <w:rFonts w:ascii="宋体" w:eastAsia="宋体"/>
    </w:rPr>
  </w:style>
  <w:style w:type="paragraph" w:customStyle="1" w:styleId="214">
    <w:name w:val="标准文件_附录四级无标题"/>
    <w:basedOn w:val="82"/>
    <w:autoRedefine/>
    <w:qFormat/>
    <w:uiPriority w:val="0"/>
    <w:pPr>
      <w:spacing w:before="0" w:beforeLines="0" w:after="0" w:afterLines="0" w:line="276" w:lineRule="auto"/>
      <w:outlineLvl w:val="9"/>
    </w:pPr>
    <w:rPr>
      <w:rFonts w:ascii="宋体" w:eastAsia="宋体"/>
    </w:rPr>
  </w:style>
  <w:style w:type="paragraph" w:customStyle="1" w:styleId="215">
    <w:name w:val="标准文件_附录五级无标题"/>
    <w:basedOn w:val="84"/>
    <w:autoRedefine/>
    <w:qFormat/>
    <w:uiPriority w:val="0"/>
    <w:pPr>
      <w:spacing w:before="0" w:beforeLines="0" w:after="0" w:afterLines="0" w:line="276" w:lineRule="auto"/>
      <w:outlineLvl w:val="9"/>
    </w:pPr>
    <w:rPr>
      <w:rFonts w:ascii="宋体" w:eastAsia="宋体"/>
    </w:rPr>
  </w:style>
  <w:style w:type="paragraph" w:customStyle="1" w:styleId="216">
    <w:name w:val="标准文件_引言一级无标题"/>
    <w:basedOn w:val="200"/>
    <w:next w:val="56"/>
    <w:autoRedefine/>
    <w:qFormat/>
    <w:uiPriority w:val="0"/>
    <w:pPr>
      <w:spacing w:before="0" w:beforeLines="0" w:after="0" w:afterLines="0" w:line="276" w:lineRule="auto"/>
    </w:pPr>
    <w:rPr>
      <w:rFonts w:ascii="宋体" w:eastAsia="宋体"/>
    </w:rPr>
  </w:style>
  <w:style w:type="paragraph" w:customStyle="1" w:styleId="217">
    <w:name w:val="标准文件_引言二级无标题"/>
    <w:basedOn w:val="201"/>
    <w:next w:val="56"/>
    <w:autoRedefine/>
    <w:qFormat/>
    <w:uiPriority w:val="0"/>
    <w:pPr>
      <w:spacing w:before="0" w:beforeLines="0" w:after="0" w:afterLines="0" w:line="276" w:lineRule="auto"/>
    </w:pPr>
    <w:rPr>
      <w:rFonts w:ascii="宋体" w:eastAsia="宋体"/>
    </w:rPr>
  </w:style>
  <w:style w:type="paragraph" w:customStyle="1" w:styleId="218">
    <w:name w:val="标准文件_引言三级无标题"/>
    <w:basedOn w:val="202"/>
    <w:autoRedefine/>
    <w:qFormat/>
    <w:uiPriority w:val="0"/>
    <w:pPr>
      <w:spacing w:before="0" w:beforeLines="0" w:after="0" w:afterLines="0" w:line="276" w:lineRule="auto"/>
    </w:pPr>
    <w:rPr>
      <w:rFonts w:ascii="宋体" w:eastAsia="宋体"/>
    </w:rPr>
  </w:style>
  <w:style w:type="paragraph" w:customStyle="1" w:styleId="219">
    <w:name w:val="标准文件_引言四级无标题"/>
    <w:basedOn w:val="203"/>
    <w:next w:val="56"/>
    <w:autoRedefine/>
    <w:qFormat/>
    <w:uiPriority w:val="0"/>
    <w:pPr>
      <w:spacing w:before="0" w:beforeLines="0" w:after="0" w:afterLines="0" w:line="276" w:lineRule="auto"/>
    </w:pPr>
    <w:rPr>
      <w:rFonts w:ascii="宋体" w:eastAsia="宋体"/>
    </w:rPr>
  </w:style>
  <w:style w:type="paragraph" w:customStyle="1" w:styleId="220">
    <w:name w:val="标准文件_引言五级无标题"/>
    <w:basedOn w:val="204"/>
    <w:next w:val="56"/>
    <w:autoRedefine/>
    <w:qFormat/>
    <w:uiPriority w:val="0"/>
    <w:pPr>
      <w:spacing w:before="0" w:beforeLines="0" w:after="0" w:afterLines="0" w:line="276" w:lineRule="auto"/>
    </w:pPr>
    <w:rPr>
      <w:rFonts w:ascii="宋体" w:eastAsia="宋体"/>
    </w:rPr>
  </w:style>
  <w:style w:type="paragraph" w:customStyle="1" w:styleId="221">
    <w:name w:val="标准文件_索引标题"/>
    <w:basedOn w:val="63"/>
    <w:next w:val="56"/>
    <w:autoRedefine/>
    <w:qFormat/>
    <w:uiPriority w:val="0"/>
    <w:rPr>
      <w:rFonts w:hAnsi="黑体"/>
    </w:rPr>
  </w:style>
  <w:style w:type="paragraph" w:customStyle="1" w:styleId="222">
    <w:name w:val="标准文件_脚注内容"/>
    <w:basedOn w:val="56"/>
    <w:autoRedefine/>
    <w:qFormat/>
    <w:uiPriority w:val="0"/>
    <w:pPr>
      <w:ind w:left="400" w:leftChars="200" w:hanging="200" w:hangingChars="200"/>
    </w:pPr>
    <w:rPr>
      <w:sz w:val="15"/>
    </w:rPr>
  </w:style>
  <w:style w:type="paragraph" w:customStyle="1" w:styleId="223">
    <w:name w:val="标准文件_术语条一"/>
    <w:basedOn w:val="162"/>
    <w:next w:val="56"/>
    <w:autoRedefine/>
    <w:qFormat/>
    <w:uiPriority w:val="0"/>
  </w:style>
  <w:style w:type="paragraph" w:customStyle="1" w:styleId="224">
    <w:name w:val="标准文件_术语条二"/>
    <w:basedOn w:val="165"/>
    <w:next w:val="56"/>
    <w:autoRedefine/>
    <w:qFormat/>
    <w:uiPriority w:val="0"/>
  </w:style>
  <w:style w:type="paragraph" w:customStyle="1" w:styleId="225">
    <w:name w:val="标准文件_术语条三"/>
    <w:basedOn w:val="164"/>
    <w:next w:val="56"/>
    <w:autoRedefine/>
    <w:qFormat/>
    <w:uiPriority w:val="0"/>
  </w:style>
  <w:style w:type="paragraph" w:customStyle="1" w:styleId="226">
    <w:name w:val="标准文件_术语条四"/>
    <w:basedOn w:val="167"/>
    <w:next w:val="56"/>
    <w:autoRedefine/>
    <w:qFormat/>
    <w:uiPriority w:val="0"/>
  </w:style>
  <w:style w:type="paragraph" w:customStyle="1" w:styleId="227">
    <w:name w:val="标准文件_术语条五"/>
    <w:basedOn w:val="163"/>
    <w:next w:val="56"/>
    <w:autoRedefine/>
    <w:qFormat/>
    <w:uiPriority w:val="0"/>
  </w:style>
  <w:style w:type="paragraph" w:customStyle="1" w:styleId="228">
    <w:name w:val="Default"/>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229">
    <w:name w:val="发布"/>
    <w:basedOn w:val="28"/>
    <w:autoRedefine/>
    <w:qFormat/>
    <w:uiPriority w:val="0"/>
    <w:rPr>
      <w:rFonts w:ascii="黑体" w:eastAsia="黑体"/>
      <w:spacing w:val="85"/>
      <w:w w:val="100"/>
      <w:position w:val="3"/>
      <w:sz w:val="28"/>
      <w:szCs w:val="28"/>
    </w:rPr>
  </w:style>
  <w:style w:type="paragraph" w:customStyle="1" w:styleId="230">
    <w:name w:val="段"/>
    <w:autoRedefine/>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paragraph" w:customStyle="1" w:styleId="231">
    <w:name w:val="一级条标题"/>
    <w:next w:val="230"/>
    <w:autoRedefine/>
    <w:qFormat/>
    <w:uiPriority w:val="0"/>
    <w:pPr>
      <w:numPr>
        <w:ilvl w:val="1"/>
        <w:numId w:val="32"/>
      </w:numPr>
      <w:spacing w:beforeLines="50" w:afterLines="50"/>
      <w:outlineLvl w:val="2"/>
    </w:pPr>
    <w:rPr>
      <w:rFonts w:ascii="黑体" w:hAnsi="Times New Roman" w:eastAsia="黑体" w:cs="Times New Roman"/>
      <w:sz w:val="21"/>
      <w:szCs w:val="21"/>
      <w:lang w:val="en-US" w:eastAsia="zh-CN" w:bidi="ar-SA"/>
    </w:rPr>
  </w:style>
  <w:style w:type="paragraph" w:customStyle="1" w:styleId="232">
    <w:name w:val="章标题"/>
    <w:next w:val="230"/>
    <w:autoRedefine/>
    <w:qFormat/>
    <w:uiPriority w:val="0"/>
    <w:pPr>
      <w:numPr>
        <w:ilvl w:val="0"/>
        <w:numId w:val="32"/>
      </w:numPr>
      <w:spacing w:beforeLines="100" w:afterLines="100"/>
      <w:jc w:val="both"/>
      <w:outlineLvl w:val="1"/>
    </w:pPr>
    <w:rPr>
      <w:rFonts w:ascii="黑体" w:hAnsi="Times New Roman" w:eastAsia="黑体" w:cs="Times New Roman"/>
      <w:sz w:val="21"/>
      <w:lang w:val="en-US" w:eastAsia="zh-CN" w:bidi="ar-SA"/>
    </w:rPr>
  </w:style>
  <w:style w:type="paragraph" w:customStyle="1" w:styleId="233">
    <w:name w:val="二级条标题"/>
    <w:basedOn w:val="231"/>
    <w:next w:val="230"/>
    <w:autoRedefine/>
    <w:qFormat/>
    <w:uiPriority w:val="0"/>
    <w:pPr>
      <w:numPr>
        <w:ilvl w:val="2"/>
      </w:numPr>
      <w:spacing w:before="50" w:after="50"/>
      <w:outlineLvl w:val="3"/>
    </w:pPr>
  </w:style>
  <w:style w:type="paragraph" w:customStyle="1" w:styleId="234">
    <w:name w:val="三级条标题"/>
    <w:basedOn w:val="233"/>
    <w:next w:val="230"/>
    <w:autoRedefine/>
    <w:qFormat/>
    <w:uiPriority w:val="0"/>
    <w:pPr>
      <w:numPr>
        <w:ilvl w:val="3"/>
      </w:numPr>
      <w:outlineLvl w:val="4"/>
    </w:p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1" Type="http://schemas.openxmlformats.org/officeDocument/2006/relationships/glossaryDocument" Target="glossary/document.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2.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2.jpeg"/><Relationship Id="rId15" Type="http://schemas.openxmlformats.org/officeDocument/2006/relationships/image" Target="media/image1.tiff"/><Relationship Id="rId14" Type="http://schemas.openxmlformats.org/officeDocument/2006/relationships/theme" Target="theme/theme1.xml"/><Relationship Id="rId13" Type="http://schemas.openxmlformats.org/officeDocument/2006/relationships/footer" Target="footer4.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StandardEditor\template\&#22320;&#26041;&#26631;&#20934;.dotx" TargetMode="Externa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E3052AFD95F9430CB4E27CA0319A4058"/>
        <w:style w:val=""/>
        <w:category>
          <w:name w:val="常规"/>
          <w:gallery w:val="placeholder"/>
        </w:category>
        <w:types>
          <w:type w:val="bbPlcHdr"/>
        </w:types>
        <w:behaviors>
          <w:behavior w:val="content"/>
        </w:behaviors>
        <w:description w:val=""/>
        <w:guid w:val="{01F9658C-B336-43D0-B19D-3FB2EF8E0E22}"/>
      </w:docPartPr>
      <w:docPartBody>
        <w:p w14:paraId="1AFDBF50">
          <w:pPr>
            <w:pStyle w:val="5"/>
          </w:pPr>
          <w:r>
            <w:rPr>
              <w:rStyle w:val="4"/>
              <w:rFonts w:hint="eastAsia"/>
            </w:rPr>
            <w:t>单击或点击此处输入文字。</w:t>
          </w:r>
        </w:p>
      </w:docPartBody>
    </w:docPart>
    <w:docPart>
      <w:docPartPr>
        <w:name w:val="713CB1F388D042539109236C49937206"/>
        <w:style w:val=""/>
        <w:category>
          <w:name w:val="常规"/>
          <w:gallery w:val="placeholder"/>
        </w:category>
        <w:types>
          <w:type w:val="bbPlcHdr"/>
        </w:types>
        <w:behaviors>
          <w:behavior w:val="content"/>
        </w:behaviors>
        <w:description w:val=""/>
        <w:guid w:val="{D500E7CB-EBFB-4115-AC59-67A97183F44D}"/>
      </w:docPartPr>
      <w:docPartBody>
        <w:p w14:paraId="523B2D49">
          <w:pPr>
            <w:pStyle w:val="6"/>
          </w:pPr>
          <w:r>
            <w:rPr>
              <w:rStyle w:val="4"/>
              <w:rFonts w:hint="eastAsia"/>
            </w:rPr>
            <w:t>选择一项。</w:t>
          </w:r>
        </w:p>
      </w:docPartBody>
    </w:docPart>
    <w:docPart>
      <w:docPartPr>
        <w:name w:val="E14D8FB963EC4597A849E23CB8581588"/>
        <w:style w:val=""/>
        <w:category>
          <w:name w:val="常规"/>
          <w:gallery w:val="placeholder"/>
        </w:category>
        <w:types>
          <w:type w:val="bbPlcHdr"/>
        </w:types>
        <w:behaviors>
          <w:behavior w:val="content"/>
        </w:behaviors>
        <w:description w:val=""/>
        <w:guid w:val="{6ACE454A-6921-4C9E-82AD-17CDA8AE3B12}"/>
      </w:docPartPr>
      <w:docPartBody>
        <w:p w14:paraId="05EF8ACE">
          <w:pPr>
            <w:pStyle w:val="7"/>
          </w:pPr>
          <w:r>
            <w:rPr>
              <w:rStyle w:val="4"/>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bordersDoNotSurroundHeader w:val="1"/>
  <w:bordersDoNotSurroundFooter w:val="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2277"/>
    <w:rsid w:val="00632277"/>
    <w:rsid w:val="00786118"/>
    <w:rsid w:val="00E47BDC"/>
    <w:rsid w:val="00F043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iPriority="1" w:name="Default Paragraph Font"/>
    <w:lsdException w:qFormat="1" w:uiPriority="99" w:name="Normal Table"/>
    <w:lsdException w:qFormat="1" w:unhideWhenUsed="0" w:uiPriority="99" w:name="Placeholder Text"/>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2">
    <w:name w:val="Default Paragraph Font"/>
    <w:autoRedefine/>
    <w:semiHidden/>
    <w:unhideWhenUsed/>
    <w:qFormat/>
    <w:uiPriority w:val="1"/>
  </w:style>
  <w:style w:type="table" w:default="1" w:styleId="3">
    <w:name w:val="Normal Table"/>
    <w:autoRedefine/>
    <w:semiHidden/>
    <w:unhideWhenUsed/>
    <w:qFormat/>
    <w:uiPriority w:val="99"/>
    <w:tblPr>
      <w:tblCellMar>
        <w:top w:w="0" w:type="dxa"/>
        <w:left w:w="108" w:type="dxa"/>
        <w:bottom w:w="0" w:type="dxa"/>
        <w:right w:w="108" w:type="dxa"/>
      </w:tblCellMar>
    </w:tblPr>
  </w:style>
  <w:style w:type="character" w:styleId="4">
    <w:name w:val="Placeholder Text"/>
    <w:basedOn w:val="2"/>
    <w:autoRedefine/>
    <w:semiHidden/>
    <w:qFormat/>
    <w:uiPriority w:val="99"/>
    <w:rPr>
      <w:color w:val="808080"/>
    </w:rPr>
  </w:style>
  <w:style w:type="paragraph" w:customStyle="1" w:styleId="5">
    <w:name w:val="E3052AFD95F9430CB4E27CA0319A4058"/>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6">
    <w:name w:val="713CB1F388D042539109236C49937206"/>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7">
    <w:name w:val="E14D8FB963EC4597A849E23CB8581588"/>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bwMode="auto">
        <a:noFill/>
        <a:ln w="9525">
          <a:solidFill>
            <a:srgbClr val="000000"/>
          </a:solidFill>
          <a:round/>
        </a:ln>
      </a:spPr>
      <a:bodyPr/>
      <a:lst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C88B103-FC41-4D3F-B910-E73C904AAFAC}">
  <ds:schemaRefs/>
</ds:datastoreItem>
</file>

<file path=docProps/app.xml><?xml version="1.0" encoding="utf-8"?>
<Properties xmlns="http://schemas.openxmlformats.org/officeDocument/2006/extended-properties" xmlns:vt="http://schemas.openxmlformats.org/officeDocument/2006/docPropsVTypes">
  <Template>地方标准.dotx</Template>
  <Company>PCMI</Company>
  <Pages>19</Pages>
  <Words>6928</Words>
  <Characters>7374</Characters>
  <Lines>36</Lines>
  <Paragraphs>10</Paragraphs>
  <TotalTime>0</TotalTime>
  <ScaleCrop>false</ScaleCrop>
  <LinksUpToDate>false</LinksUpToDate>
  <CharactersWithSpaces>7477</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2022-05-01T02:07:00Z</dcterms:created>
  <dc:creator>zwq13987</dc:creator>
  <dc:description>&lt;config cover="true" show_menu="true" version="1.0.0" doctype="SDKXY"&gt;_x000d_
&lt;/config&gt;</dc:description>
  <cp:lastModifiedBy>sweet珍</cp:lastModifiedBy>
  <cp:lastPrinted>2022-05-01T02:57:00Z</cp:lastPrinted>
  <dcterms:modified xsi:type="dcterms:W3CDTF">2024-10-12T01:40:08Z</dcterms:modified>
  <dc:title>地方标准</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地方标准</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0</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y fmtid="{D5CDD505-2E9C-101B-9397-08002B2CF9AE}" pid="14" name="KSOProductBuildVer">
    <vt:lpwstr>2052-12.1.0.18276</vt:lpwstr>
  </property>
  <property fmtid="{D5CDD505-2E9C-101B-9397-08002B2CF9AE}" pid="15" name="ICV">
    <vt:lpwstr>C3B9A5BCDB014C2BAE8ACF06BF0B4755_13</vt:lpwstr>
  </property>
</Properties>
</file>