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43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鄂尔多斯市工业和信息化局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年政府信息公开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工作年度报告</w:t>
      </w:r>
    </w:p>
    <w:p w14:paraId="65E5D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ED514D2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本年度报告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务院办公厅政府信息与政务公开办公室关于印发&lt;中华人民共和国政府信息公开工作年度报告格式&gt;的通知》（国公开办函[2021]30号）制作，全文包括市工信局政府信息公开工作总体情况、主动公开政府信息情况、收到和处理政府信息公开申请情况、政府信息公开行政复议、行政诉讼情况、存在问题及改进情况、其他报告事项。所列数据统计期限为2023年1月1日—2023年12月31日，如对本年度报告有疑问，请与市工信局联系（办公室电话：8588130）。</w:t>
      </w:r>
    </w:p>
    <w:p w14:paraId="2238D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" w:hAnsi="仿宋" w:eastAsia="黑体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、总体情况</w:t>
      </w:r>
      <w:bookmarkStart w:id="0" w:name="_GoBack"/>
      <w:bookmarkEnd w:id="0"/>
    </w:p>
    <w:p w14:paraId="267D6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市工信坚持以习近平新时代中国特色社会主义思想为指导，全面贯彻落实党的二十大精神，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贯彻落实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要求，持续提升公开质量，切实将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政府信息公开工作作为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依法行政、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推动工业经济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发展、保障公民权利、服务企业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和助企纾困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的重要举措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A568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一）主动公开情况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依托机关门户网站政府信息公开专栏，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对中央、自治区、市级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出台的各项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重大决策、重要政策等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及我局制定的重大决策事项进行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了全面及时公开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开设人大、政协代表建议提案公开专栏，及时发布建议提案办理复文26篇，积极回应公共关切。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重点围绕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经济运行、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重点工业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园区建设、产业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转型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发展、企业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、纾困解难、优化营商环境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等重点工作发布信息，截至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机关门户网站共发布信息8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条，其中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：概况类信息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4条、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1127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、信息公开目录类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解读回应类信息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留言办理2条，留言人均对答复感到满意。开展征集调查3次，收集意见141条，公布调查结果3期。在微博、微信平台方面，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及时通过数字化、图表图解、音频视频等公众喜闻乐见的形式发布我市工业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重点工业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园区发展等各类公开信息，全面反映和宣传了全市工业和信息化发展现状、取得的成效以及机关建设等情况。截至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微信公众号粉丝量累计达到11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量达到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；微博粉丝量达到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693人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量达到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1114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 w14:paraId="7251B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另外，我局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认真做好财政预决算信息公开、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规范性文件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公开等工作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2023年2月1日完成了局机关和3个二级事业单位的财政预算公开工作，于2023年9月27日完成了局机关和3个二级事业单位的财政决算公开工作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25A2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（二）依申请公开情况。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依申请公开的受理、办理、答复以及归档等各环节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重点做好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依申请公开工作的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办理程序和要素要件准确齐备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，明确跟踪督办科室，确定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办理责任人和办理事限，做到依法依规、准确及时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答复办理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群众的各类信息需求。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1-12月份，我局共受理依申请公开信息3件，已按时办结3件，不予公开0件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E739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（三）政府信息管理情况。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根据岗位调整，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鄂尔多斯市工信局政务公开工作领导小组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明确分管政务公开的领导，并公开到网站“领导简介”专栏。持续完善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《鄂尔多斯市工信局政务信息公开制度》《鄂尔多斯市工信局政府信息发布审核制度》《鄂尔多斯市工信局政策解读工作制度》《鄂尔多斯市工信局信息公开保密审查制度》等一系列管理制度，全方位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规范信息公开申请和处理流程，丰富信息公开内容，创新公开载体和形式，确保政府信息公开工作依法、及时、准确、有序开展。</w:t>
      </w:r>
    </w:p>
    <w:p w14:paraId="3A276F52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（四）政府信息公开平台建设方面。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门户网站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了无障碍和适老化改造，充分兼顾老年人、残疾人需求。在首页设置了习近平新时代中国特色社会主义思想、党的二十大学习专栏，群众建言献策专栏、惠企政策专栏等，学习思想、查阅政策、交流互动更加高效便捷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进一步创新政府信息公开平台和渠道，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高质量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做好“鄂尔多斯市工业和信息化局”微信公众号的信息公开工作，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鄂尔多斯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融媒体平台、鄂尔多斯市人民政府网站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等新闻媒体建立了常态化沟通协调机制，推进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信息在各类新媒体平台及时广泛发布概况信息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工作动态、机关党建等各类信息，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高质量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宣传我市工业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和信息化领域各项重点工作推进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9B5A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（五）在监督保障方面。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贯彻落实我局《鄂尔多斯市工信局信息公开保密审查制度》《鄂尔多斯市工信局门户网站信息内容保障方案》《鄂尔多斯市工信局门户网站安全应急预案》，要求各供稿人严格遵守保密制度，办公室严格履行拟公开信息保密审查。同时，加强与市政务服务局的沟通对接，及时整改错敏字、有害信息、网站外链等问题，确保政府公开信息工作高质量开展。2023年1-12月份，我局没有未经保密审查擅自公开危及国家安全、公共安全、经济安全和社会稳定的政府信息。</w:t>
      </w:r>
    </w:p>
    <w:p w14:paraId="1F6AB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528"/>
        <w:gridCol w:w="1624"/>
      </w:tblGrid>
      <w:tr w14:paraId="24E9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6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BD0B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AF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684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E8F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D4F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07FDD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014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FFE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62F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A5A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F69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265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36EF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D5E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BD5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 w14:paraId="400A6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C3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BE0F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1FD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08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65FB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DCB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E4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358B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B2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4552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D8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CA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E6AE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81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A1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1BCC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56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8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BFEF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492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2368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BB7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857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F448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125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3B7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1DEEB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1823"/>
        <w:gridCol w:w="717"/>
        <w:gridCol w:w="667"/>
        <w:gridCol w:w="667"/>
        <w:gridCol w:w="717"/>
        <w:gridCol w:w="855"/>
        <w:gridCol w:w="629"/>
        <w:gridCol w:w="616"/>
      </w:tblGrid>
      <w:tr w14:paraId="69881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5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54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43E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申请人情况</w:t>
            </w:r>
          </w:p>
        </w:tc>
      </w:tr>
      <w:tr w14:paraId="53D50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325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29724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007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68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4C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总计</w:t>
            </w:r>
          </w:p>
        </w:tc>
      </w:tr>
      <w:tr w14:paraId="77585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325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13D0F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61D35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02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FA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D4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E3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71D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</w:t>
            </w:r>
          </w:p>
        </w:tc>
        <w:tc>
          <w:tcPr>
            <w:tcW w:w="6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375EC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654F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1EC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72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3C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5C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A1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2D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4B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D2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08468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8A0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A4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B5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09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F15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8D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05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0C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71063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B5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329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31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1C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583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21F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A2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71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14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7BB31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24C50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799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DB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ED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67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62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808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D2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AF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</w:tr>
      <w:tr w14:paraId="3125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7D67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382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1F5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E1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E1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EA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7A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FF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0E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D5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5B5E7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68362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29C0A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BC5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BDB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E4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52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25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06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B6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D2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24149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C43C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CBE9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798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CA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E9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783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C7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08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A3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3E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1623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397BD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14922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A86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5D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88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E13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E5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28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3C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48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7E362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70C7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73AA2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FF9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94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80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B5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A6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4A7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90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3A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34555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30853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BEF2E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7F7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02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E1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C07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A4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BC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4F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88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415A9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046F0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D1D42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9F3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D19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0B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08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1AC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C01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4E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80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7EC79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F477D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CAE62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4C8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FB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C07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290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B0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AF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DC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CA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341AC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825A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D0D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CE4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80F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4A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FC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10E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22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148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DC5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</w:p>
        </w:tc>
      </w:tr>
      <w:tr w14:paraId="3104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8A7C5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209A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783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7A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A63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A0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C9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07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70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A3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6677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B7077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886E5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5C7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722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9AB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E5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60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06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14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FF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436B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C88BA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BCB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380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A6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05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71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30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BA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79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37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6BB8D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2068C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511C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C1F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98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F6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BA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4D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541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C5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4F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2D3D5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8EF40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89727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F3E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92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C87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E9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0F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B8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3A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463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2B6CF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7CFF2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F6253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6CE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AD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8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2B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ED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BD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45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82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0E152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A5E57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1D938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0FB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F7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19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7C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AB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F9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71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30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3E4DF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112F2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847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72A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1.申请人无正当理由预期不补正、行政机关不再处理其政府信息公开申请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B5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29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D0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B53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45D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2C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42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</w:tr>
      <w:tr w14:paraId="44420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CB935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F7A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1F8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2.申请人预期未按收费通知要求缴纳费用、行政机关不再处理其政府信息公开申请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A4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8D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06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8D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12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0E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37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30F84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F431C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5766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7EC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BBDD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BB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7E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71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17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8F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9C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2E90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A9C93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E81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D8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8D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1A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A2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DD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B1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95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3E3C5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367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FF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F4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22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15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20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D0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814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</w:tbl>
    <w:p w14:paraId="6D7CC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C20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、政府信息公开工作被申请行政复议、提起行政诉讼情况</w:t>
      </w:r>
    </w:p>
    <w:p w14:paraId="42036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15"/>
        <w:gridCol w:w="515"/>
        <w:gridCol w:w="515"/>
        <w:gridCol w:w="564"/>
        <w:gridCol w:w="469"/>
        <w:gridCol w:w="516"/>
        <w:gridCol w:w="516"/>
        <w:gridCol w:w="516"/>
        <w:gridCol w:w="519"/>
        <w:gridCol w:w="516"/>
        <w:gridCol w:w="516"/>
        <w:gridCol w:w="516"/>
        <w:gridCol w:w="517"/>
        <w:gridCol w:w="518"/>
      </w:tblGrid>
      <w:tr w14:paraId="209E5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26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6D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11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BFB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442CD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A8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A9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E4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3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1F9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5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2A7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5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09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7FBC1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8A40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59481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82D6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097B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3F80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C87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8D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FE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248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692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BB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5DA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10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F0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39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BF17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B79A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C20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0558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6F48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8ECB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0D1C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BE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735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3A04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AA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DF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E39C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ED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14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40C4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14:paraId="6760F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53C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、存在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问题及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改进措施</w:t>
      </w:r>
    </w:p>
    <w:p w14:paraId="1302F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公开内容质量还需进一步提高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我局将进一步丰富网站栏目，增强网站互动性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经济运行、项目建设等核心政府信息工作研究力度，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不断提升公开质量，精心编制各类公众关切、助企惠企等信息，丰富政策解读的形式，力求在内容上做到深入浅出，浅显易懂，切实提升读者的阅读体验。</w:t>
      </w:r>
    </w:p>
    <w:p w14:paraId="7C6CA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二是信息员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的能力还需进一步提高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我局将继续加大政府信息公开工作培训力度，邀请相关专业人员对各科室信息工作人员开展公文写作、政府微信及微博使用、信息安全教育等专题培训，提高工作人员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公开工作水平和工作效率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严格落实我局信息报送考核制度，以制度激励全局干部职工踊跃投稿，进而形成”人人都是信息员“的大信息格局，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确保圆满完成政府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公开各项工作任务。　</w:t>
      </w:r>
    </w:p>
    <w:p w14:paraId="77E95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其他需要报告的事项</w:t>
      </w:r>
    </w:p>
    <w:p w14:paraId="3F28E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未收取政府信息公开信息处理费。</w:t>
      </w:r>
    </w:p>
    <w:p w14:paraId="657DA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799B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232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87D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鄂尔多斯市工业和信息化局</w:t>
      </w:r>
    </w:p>
    <w:p w14:paraId="4A32E992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E5D043-A9E1-4B3A-98EB-E2BF785AA3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4E2B39E-E671-49F9-903D-3C50D4BE4E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9CFFE3-8B3B-4088-BE7A-528ACEAB7E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510C34C-4073-4B7C-8321-FAAD5E1843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2635F26-D0D5-41EE-9A81-5CE7DB6012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MmU1ZjdlNzY4Y2JmZWMxNTk4MTk1MjFmZWU4ZWQifQ=="/>
  </w:docVars>
  <w:rsids>
    <w:rsidRoot w:val="59E13002"/>
    <w:rsid w:val="01541EA9"/>
    <w:rsid w:val="03764359"/>
    <w:rsid w:val="06F141F0"/>
    <w:rsid w:val="097C3D4B"/>
    <w:rsid w:val="119D6F55"/>
    <w:rsid w:val="1C7134B8"/>
    <w:rsid w:val="23474F72"/>
    <w:rsid w:val="26325A66"/>
    <w:rsid w:val="272C6959"/>
    <w:rsid w:val="29F03B02"/>
    <w:rsid w:val="2DA3125D"/>
    <w:rsid w:val="31442AF1"/>
    <w:rsid w:val="315C608D"/>
    <w:rsid w:val="337331CC"/>
    <w:rsid w:val="38B730AB"/>
    <w:rsid w:val="3DB66B25"/>
    <w:rsid w:val="41434B73"/>
    <w:rsid w:val="425A01CC"/>
    <w:rsid w:val="42E745AE"/>
    <w:rsid w:val="43010842"/>
    <w:rsid w:val="43DD4E0B"/>
    <w:rsid w:val="48783354"/>
    <w:rsid w:val="4AC565F9"/>
    <w:rsid w:val="4E332D2F"/>
    <w:rsid w:val="51BE0739"/>
    <w:rsid w:val="551546D5"/>
    <w:rsid w:val="59A321FB"/>
    <w:rsid w:val="59E13002"/>
    <w:rsid w:val="5C0351D3"/>
    <w:rsid w:val="5F047DE2"/>
    <w:rsid w:val="60545FFD"/>
    <w:rsid w:val="64B277D2"/>
    <w:rsid w:val="64E2007C"/>
    <w:rsid w:val="6EB67655"/>
    <w:rsid w:val="70BD7386"/>
    <w:rsid w:val="72D25231"/>
    <w:rsid w:val="73C05A2C"/>
    <w:rsid w:val="7496678D"/>
    <w:rsid w:val="74DA2B1D"/>
    <w:rsid w:val="761B33ED"/>
    <w:rsid w:val="7A90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3077</Words>
  <Characters>3169</Characters>
  <Lines>0</Lines>
  <Paragraphs>0</Paragraphs>
  <TotalTime>174</TotalTime>
  <ScaleCrop>false</ScaleCrop>
  <LinksUpToDate>false</LinksUpToDate>
  <CharactersWithSpaces>3371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2024-01-12T01:33:00Z</dcterms:created>
  <dc:creator>GangaR.</dc:creator>
  <cp:lastModifiedBy>。。。</cp:lastModifiedBy>
  <dcterms:modified xsi:type="dcterms:W3CDTF">2024-09-02T02:10:40Z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180E97D0D7344462B614ADF823F95EC6_13</vt:lpwstr>
  </property>
</Properties>
</file>