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BCB77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6" w:firstLine="0" w:firstLineChars="0"/>
        <w:jc w:val="right"/>
        <w:textAlignment w:val="auto"/>
        <w:outlineLvl w:val="9"/>
        <w:rPr>
          <w:rFonts w:hint="eastAsia" w:eastAsia="仿宋"/>
          <w:color w:val="auto"/>
          <w:highlight w:val="none"/>
        </w:rPr>
      </w:pPr>
    </w:p>
    <w:p w14:paraId="06946448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6" w:firstLine="0" w:firstLineChars="0"/>
        <w:jc w:val="right"/>
        <w:textAlignment w:val="auto"/>
        <w:outlineLvl w:val="9"/>
        <w:rPr>
          <w:rFonts w:eastAsia="仿宋"/>
          <w:color w:val="auto"/>
          <w:highlight w:val="none"/>
        </w:rPr>
      </w:pPr>
    </w:p>
    <w:p w14:paraId="2420FDC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eastAsia="仿宋"/>
          <w:color w:val="auto"/>
          <w:highlight w:val="none"/>
        </w:rPr>
      </w:pPr>
    </w:p>
    <w:p w14:paraId="2207F8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eastAsia="仿宋"/>
          <w:color w:val="auto"/>
          <w:highlight w:val="none"/>
        </w:rPr>
      </w:pPr>
    </w:p>
    <w:p w14:paraId="607CB9A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eastAsia="仿宋"/>
          <w:color w:val="auto"/>
          <w:highlight w:val="none"/>
        </w:rPr>
      </w:pPr>
    </w:p>
    <w:p w14:paraId="247EE1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eastAsia="仿宋"/>
          <w:color w:val="auto"/>
          <w:highlight w:val="none"/>
        </w:rPr>
      </w:pPr>
    </w:p>
    <w:p w14:paraId="42F3D6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eastAsia="仿宋"/>
          <w:color w:val="auto"/>
          <w:highlight w:val="none"/>
        </w:rPr>
      </w:pPr>
    </w:p>
    <w:p w14:paraId="5CFA14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color w:val="auto"/>
          <w:highlight w:val="none"/>
        </w:rPr>
      </w:pPr>
    </w:p>
    <w:p w14:paraId="1C48D54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</w:p>
    <w:p w14:paraId="1434F877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26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鄂环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字〔20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〕</w:t>
      </w:r>
      <w:bookmarkStart w:id="0" w:name="_GoBack"/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号</w:t>
      </w:r>
    </w:p>
    <w:bookmarkEnd w:id="0"/>
    <w:p w14:paraId="2A79E3C2">
      <w:pPr>
        <w:keepNext w:val="0"/>
        <w:keepLines w:val="0"/>
        <w:pageBreakBefore w:val="0"/>
        <w:widowControl w:val="0"/>
        <w:tabs>
          <w:tab w:val="left" w:pos="6780"/>
        </w:tabs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eastAsia="仿宋"/>
          <w:b/>
          <w:color w:val="auto"/>
          <w:sz w:val="36"/>
          <w:szCs w:val="36"/>
          <w:highlight w:val="none"/>
        </w:rPr>
      </w:pPr>
    </w:p>
    <w:p w14:paraId="757E0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5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5"/>
          <w:sz w:val="44"/>
          <w:szCs w:val="44"/>
          <w:highlight w:val="none"/>
        </w:rPr>
        <w:t>鄂尔多斯市生态环境局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5"/>
          <w:sz w:val="44"/>
          <w:szCs w:val="44"/>
          <w:highlight w:val="none"/>
          <w:lang w:eastAsia="zh-CN"/>
        </w:rPr>
        <w:t>关于</w:t>
      </w:r>
    </w:p>
    <w:p w14:paraId="3466C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5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5"/>
          <w:sz w:val="44"/>
          <w:szCs w:val="44"/>
          <w:highlight w:val="none"/>
        </w:rPr>
        <w:t>内蒙古辅泰商贸有限公司年产10万吨软质高岭土项目原料提质项目环境影响报告表的批复</w:t>
      </w:r>
    </w:p>
    <w:p w14:paraId="77292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</w:p>
    <w:p w14:paraId="2C19A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内蒙古辅泰商贸有限公司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：</w:t>
      </w:r>
    </w:p>
    <w:p w14:paraId="1AD64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你公司报送的由内蒙古聚力山水环境检测有限公司编制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的《</w:t>
      </w:r>
      <w:r>
        <w:rPr>
          <w:rFonts w:hint="eastAsia" w:ascii="仿宋_GB2312" w:hAnsi="仿宋_GB2312" w:eastAsia="仿宋_GB2312" w:cs="仿宋_GB2312"/>
          <w:sz w:val="32"/>
        </w:rPr>
        <w:t>内蒙古辅泰商贸有限公司年产10万吨软质高岭土项目原料提质项目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环境影响报告表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》（以下简称《报告表》）收悉。经研究，现批复如下：</w:t>
      </w:r>
    </w:p>
    <w:p w14:paraId="07EF9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一、</w:t>
      </w:r>
      <w:r>
        <w:rPr>
          <w:rFonts w:hint="eastAsia" w:eastAsia="仿宋_GB2312"/>
          <w:sz w:val="32"/>
        </w:rPr>
        <w:t>鄂尔多斯市生态环境局</w:t>
      </w:r>
      <w:r>
        <w:rPr>
          <w:rFonts w:hint="eastAsia" w:ascii="仿宋_GB2312" w:hAnsi="仿宋_GB2312" w:eastAsia="仿宋_GB2312" w:cs="仿宋_GB2312"/>
          <w:sz w:val="32"/>
        </w:rPr>
        <w:t>2019年9月</w:t>
      </w:r>
      <w:r>
        <w:rPr>
          <w:rFonts w:hint="eastAsia"/>
          <w:sz w:val="32"/>
          <w:lang w:eastAsia="zh-CN"/>
        </w:rPr>
        <w:t>出具</w:t>
      </w:r>
      <w:r>
        <w:rPr>
          <w:rFonts w:hint="eastAsia" w:ascii="仿宋_GB2312" w:hAnsi="仿宋_GB2312" w:eastAsia="仿宋_GB2312" w:cs="仿宋_GB2312"/>
          <w:sz w:val="32"/>
        </w:rPr>
        <w:t>《内蒙古辅泰商贸有限公司年产10万吨软质高岭土项目环境影响报告表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的批复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hint="eastAsia" w:ascii="仿宋_GB2312" w:hAnsi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</w:rPr>
        <w:t>鄂环评字〔2019〕216号</w:t>
      </w:r>
      <w:r>
        <w:rPr>
          <w:rFonts w:hint="eastAsia" w:ascii="仿宋_GB2312" w:hAnsi="仿宋_GB2312" w:cs="仿宋_GB2312"/>
          <w:sz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</w:rPr>
        <w:t>2020年7月</w:t>
      </w:r>
      <w:r>
        <w:rPr>
          <w:rFonts w:hint="eastAsia" w:eastAsia="仿宋_GB2312"/>
          <w:sz w:val="32"/>
        </w:rPr>
        <w:t>出具</w:t>
      </w:r>
      <w:r>
        <w:rPr>
          <w:rFonts w:hint="eastAsia" w:ascii="仿宋_GB2312" w:hAnsi="仿宋_GB2312" w:eastAsia="仿宋_GB2312" w:cs="仿宋_GB2312"/>
          <w:sz w:val="32"/>
        </w:rPr>
        <w:t>固体废物污染防治设施竣工环境保护验收意见的通知（鄂环监字〔2020〕35号）。</w:t>
      </w:r>
      <w:r>
        <w:rPr>
          <w:rFonts w:hint="eastAsia" w:ascii="仿宋_GB2312" w:hAnsi="仿宋_GB2312" w:eastAsia="仿宋_GB2312" w:cs="仿宋_GB2312"/>
          <w:bCs/>
          <w:sz w:val="32"/>
        </w:rPr>
        <w:t>内蒙古辅泰商贸有限公司年产10万吨软质高岭土项目原料提质项目，利用跳汰工艺对人工筛选后的高岭土原料进行洗选，进一步提高煅烧原料品质</w:t>
      </w:r>
      <w:r>
        <w:rPr>
          <w:rFonts w:hint="eastAsia" w:ascii="仿宋_GB2312" w:hAnsi="仿宋_GB2312" w:cs="仿宋_GB2312"/>
          <w:bCs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</w:rPr>
        <w:t>洗选后的煅烧高岭土原料，通过汽车拉运至年产10万吨软质高岭土项目厂区原料棚储存，待煅烧。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项目位于内蒙古自治区</w:t>
      </w:r>
      <w:r>
        <w:rPr>
          <w:rFonts w:hint="eastAsia" w:ascii="仿宋_GB2312" w:hAnsi="仿宋_GB2312" w:eastAsia="仿宋_GB2312" w:cs="仿宋_GB2312"/>
          <w:sz w:val="32"/>
        </w:rPr>
        <w:t>鄂尔多斯市准格尔旗薛家湾镇黑岱沟露天矿原电石厂内。主要建设内容为生产车间、原料棚、煤泥棚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、公辅工程</w:t>
      </w:r>
      <w:r>
        <w:rPr>
          <w:rFonts w:hint="eastAsia" w:ascii="仿宋_GB2312" w:hAnsi="仿宋_GB2312" w:eastAsia="仿宋_GB2312" w:cs="仿宋_GB2312"/>
          <w:sz w:val="32"/>
        </w:rPr>
        <w:t>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环保工程等</w:t>
      </w:r>
      <w:r>
        <w:rPr>
          <w:rFonts w:hint="eastAsia" w:ascii="仿宋_GB2312" w:hAnsi="仿宋_GB2312" w:eastAsia="仿宋_GB2312" w:cs="仿宋_GB2312"/>
          <w:sz w:val="32"/>
        </w:rPr>
        <w:t>。项目总投资为600万元，其中环保投资82万元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 w14:paraId="73294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报告表》认为，在全面落实各项生态环境保护和环境污染防治措施的前提下，项目建设对环境的不利影响能够得到一定的缓解和控制。因此，我局原则同意你公司按照《报告表》中所列的建设项目性质、规模、地点、工艺、生态环境保护措施及下述要求进行建设。</w:t>
      </w:r>
    </w:p>
    <w:p w14:paraId="2F195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二、项目建设与运行管理中应重点做好的工作：</w:t>
      </w:r>
    </w:p>
    <w:p w14:paraId="79FD8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1.加强施工期环境管理。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施工场地四周设置围挡，定期进行洒水；施工废水经沉淀池沉淀后用于施工场地洒水降尘，生活污水依托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年产10万吨软质高岭土项目厂区化粪池收集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；合理安排施工时间，选取低噪声设备，对设备和车辆进行维护和养护；建筑垃圾送市政部门指定地点填埋；生活垃圾依托年产10万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吨软质高岭土项目厂区垃圾桶收集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，交由当地环卫部门处置。</w:t>
      </w:r>
    </w:p>
    <w:p w14:paraId="048E7C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2.认真落实《报告表》中提出的大气污染防治措施。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通过全封闭、洒水抑尘等措施确保厂界颗粒物无组织排放满足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《煤炭工业污染物排放标准》（GB20426-2006）表5煤炭工业无组织排放限值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要求。加强运营期管理，运输道路硬化，定时洒水抑尘，同时加强对运输车辆的管理，减少扬尘污染。</w:t>
      </w:r>
    </w:p>
    <w:p w14:paraId="6BC1F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严格落实《报告表》提出的水污染防治措施。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采用“雨污分流”。初期雨水经初期雨水池收集沉淀后，用于厂区洒水抑尘；跳汰分选废水经浓缩池浓缩处理后，回用于跳汰洗选系统循环利用；</w:t>
      </w: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地面冲洗水经地漏收集后，回用于跳汰洗选系统；生活污水依托年产10万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zh-CN"/>
        </w:rPr>
        <w:t>吨软质高岭土项目厂区化粪池收集，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交由当地环卫部门处置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。采取相应的防渗措施，防止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地下水和</w:t>
      </w:r>
      <w:r>
        <w:rPr>
          <w:rFonts w:hint="eastAsia" w:ascii="仿宋_GB2312" w:hAnsi="仿宋_GB2312" w:eastAsia="仿宋_GB2312" w:cs="仿宋_GB2312"/>
          <w:sz w:val="32"/>
          <w:szCs w:val="32"/>
        </w:rPr>
        <w:t>土壤环境污染。</w:t>
      </w:r>
    </w:p>
    <w:p w14:paraId="44C28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采取妥善控制措施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。通过选用低噪声设备、厂房隔声、安装减震基础等，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确保厂界噪声满足《工业企业厂界环境噪声排放标准》（GB12348-2008）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类标准要求。</w:t>
      </w:r>
    </w:p>
    <w:p w14:paraId="41738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textAlignment w:val="baseline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.妥善处理各类固体废弃物。各类固废严格按照《一般工业固体废物贮存和填埋污染控制标准》（GB18599-2020）及《危险废物贮存污染控制标准》（GB18597-2023）的要求，分类做好存贮和安全处置工作，一般固体废物应立足于综合利用，危险废物委托有资质单位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废机油、废机油桶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收集后依托年产10万吨软质高岭土项目厂区危废间暂存，定期交由有资质单位处置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人工筛选不合格原料交由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有资质单位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制砖；煤泥压滤后外售；初期雨水池底泥掺入煤泥外售；生活垃圾依托年产10万吨软质高岭土项目厂区垃圾桶收集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，交由当地环卫部门处置。</w:t>
      </w:r>
    </w:p>
    <w:p w14:paraId="3AA39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6.建设单位须严格落实《报告表》中工艺要求，不得擅自改变跳汰洗选工艺用途，用于煤炭等物质的洗选，不得擅自增加处置规模。强化环境风险防范，落实环保设施安全生产要求，项目污染防治设施须与主体工程一起按照安全生产要求设计，有效防范因污染物事故排放或安全生产事故可能引发的环境风险。</w:t>
      </w:r>
    </w:p>
    <w:p w14:paraId="6F739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/>
        <w:outlineLvl w:val="9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必须严格落实《报告表》中的运营要求，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不得用于煤炭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筛选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必须严格执行环境保护“三同时”制度。项目竣工后，按照规定程序实施竣工环境保护验收，经验收合格后，方可正式投入运行。</w:t>
      </w:r>
    </w:p>
    <w:p w14:paraId="660B6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/>
        <w:outlineLvl w:val="9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你公司应在收到本批复20日内，将《报告表》（报批版）及批复文件送至鄂尔多斯市生态环境局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准格尔旗分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局，我局委托鄂尔多斯市生态环境局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准格尔旗分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局负责该项目的日常监管工作。</w:t>
      </w:r>
    </w:p>
    <w:p w14:paraId="3518C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、该项目从批准之日起超过5年方决定开工建设，其环评文件应重新审核。如果建设地点、规模、防治污染和防止生态破坏的措施等发生重大变化时，需重新报批环评文件。</w:t>
      </w:r>
    </w:p>
    <w:p w14:paraId="3912A7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 w14:paraId="776D4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鄂尔多斯市生态环境局</w:t>
      </w:r>
    </w:p>
    <w:p w14:paraId="03633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3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日</w:t>
      </w:r>
    </w:p>
    <w:p w14:paraId="6A1722E3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2F67D6EC">
      <w:pPr>
        <w:rPr>
          <w:rFonts w:hint="eastAsia"/>
          <w:lang w:eastAsia="zh-CN"/>
        </w:rPr>
      </w:pPr>
    </w:p>
    <w:p w14:paraId="500EE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840" w:hangingChars="3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87695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.4pt;height:0pt;width:447.85pt;z-index:251659264;mso-width-relative:page;mso-height-relative:page;" filled="f" stroked="t" coordsize="21600,21600" o:gfxdata="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npcyzRAAAAAgEA&#10;AA8AAAAAAAAAAQAgAAAAIgAAAGRycy9kb3ducmV2LnhtbFBLAQIUABQAAAAIAIdO4kDBCatj6AEA&#10;ANs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抄送：鄂尔多斯市生态环境局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准格尔旗分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市生态环境综合行政执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支队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内蒙古聚力山水环境检测有限公司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3575F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434340</wp:posOffset>
                </wp:positionV>
                <wp:extent cx="568769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25pt;margin-top:34.2pt;height:0pt;width:447.85pt;z-index:251661312;mso-width-relative:page;mso-height-relative:page;" filled="f" stroked="t" coordsize="21600,21600" o:gfxdata="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M8YmtUA&#10;AAAHAQAADwAAAAAAAAABACAAAAAiAAAAZHJzL2Rvd25yZXYueG1sUEsBAhQAFAAAAAgAh07iQFX/&#10;msTpAQAA2w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鄂尔多斯市生态环境局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日印发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87695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6pt;height:0pt;width:447.85pt;z-index:251660288;mso-width-relative:page;mso-height-relative:page;" filled="f" stroked="t" coordsize="21600,21600" o:gfxdata="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23Z+0gAAAAQB&#10;AAAPAAAAAAAAAAEAIAAAACIAAABkcnMvZG93bnJldi54bWxQSwECFAAUAAAACACHTuJAXCbso+gB&#10;AADb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1588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4020B">
    <w:pPr>
      <w:pStyle w:val="7"/>
      <w:tabs>
        <w:tab w:val="clear" w:pos="4153"/>
        <w:tab w:val="clear" w:pos="8306"/>
      </w:tabs>
      <w:ind w:firstLine="560"/>
      <w:jc w:val="right"/>
      <w:rPr>
        <w:rFonts w:hint="eastAsia" w:ascii="宋体" w:eastAsia="宋体"/>
        <w:sz w:val="28"/>
        <w:szCs w:val="28"/>
      </w:rPr>
    </w:pP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 PAGE   \* MERGEFORMAT 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4 -</w:t>
    </w:r>
    <w:r>
      <w:rPr>
        <w:rFonts w:hint="eastAsia" w:asci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B429">
    <w:pPr>
      <w:pStyle w:val="7"/>
      <w:tabs>
        <w:tab w:val="clear" w:pos="4153"/>
        <w:tab w:val="clear" w:pos="8306"/>
      </w:tabs>
      <w:ind w:firstLine="560"/>
      <w:rPr>
        <w:rFonts w:hint="eastAsia" w:ascii="宋体" w:eastAsia="宋体"/>
        <w:sz w:val="28"/>
        <w:szCs w:val="28"/>
      </w:rPr>
    </w:pP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 PAGE   \* MERGEFORMAT 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4 -</w:t>
    </w:r>
    <w:r>
      <w:rPr>
        <w:rFonts w:hint="eastAsia" w:asci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000C8">
    <w:pPr>
      <w:pStyle w:val="7"/>
      <w:tabs>
        <w:tab w:val="clear" w:pos="4153"/>
        <w:tab w:val="clear" w:pos="8306"/>
      </w:tabs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7CD20">
    <w:pPr>
      <w:pStyle w:val="8"/>
      <w:pBdr>
        <w:bottom w:val="none" w:color="auto" w:sz="0" w:space="0"/>
      </w:pBdr>
      <w:tabs>
        <w:tab w:val="clear" w:pos="4153"/>
        <w:tab w:val="clear" w:pos="8306"/>
      </w:tabs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399C">
    <w:pPr>
      <w:pStyle w:val="8"/>
      <w:pBdr>
        <w:bottom w:val="none" w:color="auto" w:sz="0" w:space="0"/>
      </w:pBdr>
      <w:tabs>
        <w:tab w:val="clear" w:pos="4153"/>
        <w:tab w:val="clear" w:pos="8306"/>
      </w:tabs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624F6">
    <w:pPr>
      <w:pStyle w:val="8"/>
      <w:pBdr>
        <w:bottom w:val="none" w:color="auto" w:sz="0" w:space="0"/>
      </w:pBdr>
      <w:tabs>
        <w:tab w:val="clear" w:pos="4153"/>
        <w:tab w:val="clear" w:pos="8306"/>
      </w:tabs>
      <w:ind w:firstLine="360"/>
    </w:pPr>
  </w:p>
  <w:p w14:paraId="7751A3E5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ZjkyNWM5NDA5YzI0MWZjNTA3MDA1ZjJiYmIxN2UifQ=="/>
  </w:docVars>
  <w:rsids>
    <w:rsidRoot w:val="00172A27"/>
    <w:rsid w:val="000010B2"/>
    <w:rsid w:val="00001F67"/>
    <w:rsid w:val="00004D61"/>
    <w:rsid w:val="0001010B"/>
    <w:rsid w:val="00010EAD"/>
    <w:rsid w:val="00012458"/>
    <w:rsid w:val="000129A7"/>
    <w:rsid w:val="00013172"/>
    <w:rsid w:val="00015DD6"/>
    <w:rsid w:val="00016067"/>
    <w:rsid w:val="00016B64"/>
    <w:rsid w:val="00022A2B"/>
    <w:rsid w:val="000232B9"/>
    <w:rsid w:val="0002488F"/>
    <w:rsid w:val="000266AE"/>
    <w:rsid w:val="00031A1C"/>
    <w:rsid w:val="0003615E"/>
    <w:rsid w:val="00037FE3"/>
    <w:rsid w:val="0004214D"/>
    <w:rsid w:val="000432CB"/>
    <w:rsid w:val="000432DB"/>
    <w:rsid w:val="00053836"/>
    <w:rsid w:val="00054A64"/>
    <w:rsid w:val="00054D2D"/>
    <w:rsid w:val="00062100"/>
    <w:rsid w:val="000670A5"/>
    <w:rsid w:val="00067842"/>
    <w:rsid w:val="00067A5D"/>
    <w:rsid w:val="00076502"/>
    <w:rsid w:val="000849E0"/>
    <w:rsid w:val="00091048"/>
    <w:rsid w:val="000912FD"/>
    <w:rsid w:val="0009568D"/>
    <w:rsid w:val="000A2477"/>
    <w:rsid w:val="000A73A1"/>
    <w:rsid w:val="000B045A"/>
    <w:rsid w:val="000B2F23"/>
    <w:rsid w:val="000B6AEE"/>
    <w:rsid w:val="000C1E08"/>
    <w:rsid w:val="000C2FB2"/>
    <w:rsid w:val="000C75D9"/>
    <w:rsid w:val="000D19B7"/>
    <w:rsid w:val="000D1DDC"/>
    <w:rsid w:val="000D489E"/>
    <w:rsid w:val="000D7D06"/>
    <w:rsid w:val="000E26A1"/>
    <w:rsid w:val="000E29AE"/>
    <w:rsid w:val="000E615F"/>
    <w:rsid w:val="000E6731"/>
    <w:rsid w:val="000F015F"/>
    <w:rsid w:val="000F1B9C"/>
    <w:rsid w:val="000F2596"/>
    <w:rsid w:val="000F3BB0"/>
    <w:rsid w:val="000F7546"/>
    <w:rsid w:val="000F7CC4"/>
    <w:rsid w:val="00101AFE"/>
    <w:rsid w:val="001028C6"/>
    <w:rsid w:val="00110E25"/>
    <w:rsid w:val="001129B9"/>
    <w:rsid w:val="00114C1E"/>
    <w:rsid w:val="001169D5"/>
    <w:rsid w:val="0011793F"/>
    <w:rsid w:val="00122435"/>
    <w:rsid w:val="00122996"/>
    <w:rsid w:val="00125E0E"/>
    <w:rsid w:val="00127DAA"/>
    <w:rsid w:val="001333FC"/>
    <w:rsid w:val="00136061"/>
    <w:rsid w:val="0014031D"/>
    <w:rsid w:val="00144D87"/>
    <w:rsid w:val="001509C2"/>
    <w:rsid w:val="0015123A"/>
    <w:rsid w:val="00151611"/>
    <w:rsid w:val="00152049"/>
    <w:rsid w:val="00152E27"/>
    <w:rsid w:val="001539A4"/>
    <w:rsid w:val="001561A8"/>
    <w:rsid w:val="001566F8"/>
    <w:rsid w:val="00160BAE"/>
    <w:rsid w:val="001665E5"/>
    <w:rsid w:val="001668CF"/>
    <w:rsid w:val="001841D2"/>
    <w:rsid w:val="00186FE7"/>
    <w:rsid w:val="001904DA"/>
    <w:rsid w:val="00193A61"/>
    <w:rsid w:val="001A083F"/>
    <w:rsid w:val="001A5536"/>
    <w:rsid w:val="001B14A0"/>
    <w:rsid w:val="001B2E5D"/>
    <w:rsid w:val="001B5501"/>
    <w:rsid w:val="001C127E"/>
    <w:rsid w:val="001C69EB"/>
    <w:rsid w:val="001C6E4B"/>
    <w:rsid w:val="001D07D5"/>
    <w:rsid w:val="001D0B24"/>
    <w:rsid w:val="001D3ED4"/>
    <w:rsid w:val="001E01E0"/>
    <w:rsid w:val="001E092D"/>
    <w:rsid w:val="001E54B0"/>
    <w:rsid w:val="001E6878"/>
    <w:rsid w:val="001F2150"/>
    <w:rsid w:val="001F3DFC"/>
    <w:rsid w:val="001F6D23"/>
    <w:rsid w:val="001F77FF"/>
    <w:rsid w:val="00200A57"/>
    <w:rsid w:val="00204714"/>
    <w:rsid w:val="0020680B"/>
    <w:rsid w:val="00206DDD"/>
    <w:rsid w:val="002111AD"/>
    <w:rsid w:val="00216FDC"/>
    <w:rsid w:val="0021703C"/>
    <w:rsid w:val="00217AA2"/>
    <w:rsid w:val="00217FAB"/>
    <w:rsid w:val="00223B5F"/>
    <w:rsid w:val="00223D3B"/>
    <w:rsid w:val="002252BB"/>
    <w:rsid w:val="0022574C"/>
    <w:rsid w:val="00226E1C"/>
    <w:rsid w:val="00230E89"/>
    <w:rsid w:val="00240DB6"/>
    <w:rsid w:val="0024359F"/>
    <w:rsid w:val="00243E1D"/>
    <w:rsid w:val="00244194"/>
    <w:rsid w:val="002458F3"/>
    <w:rsid w:val="00246E4E"/>
    <w:rsid w:val="0025077B"/>
    <w:rsid w:val="0025421D"/>
    <w:rsid w:val="0025443E"/>
    <w:rsid w:val="002602EB"/>
    <w:rsid w:val="00272EBD"/>
    <w:rsid w:val="00275E16"/>
    <w:rsid w:val="00281D70"/>
    <w:rsid w:val="00286F55"/>
    <w:rsid w:val="00287109"/>
    <w:rsid w:val="00287B46"/>
    <w:rsid w:val="00291E78"/>
    <w:rsid w:val="002924C3"/>
    <w:rsid w:val="00293068"/>
    <w:rsid w:val="002949F7"/>
    <w:rsid w:val="00296887"/>
    <w:rsid w:val="002A088B"/>
    <w:rsid w:val="002A5927"/>
    <w:rsid w:val="002A5F11"/>
    <w:rsid w:val="002A689E"/>
    <w:rsid w:val="002A7FC7"/>
    <w:rsid w:val="002B5A7D"/>
    <w:rsid w:val="002B61C8"/>
    <w:rsid w:val="002C0AED"/>
    <w:rsid w:val="002C72E7"/>
    <w:rsid w:val="002C7491"/>
    <w:rsid w:val="002C7EC2"/>
    <w:rsid w:val="002D1836"/>
    <w:rsid w:val="002D4A7D"/>
    <w:rsid w:val="002D5419"/>
    <w:rsid w:val="002F00AF"/>
    <w:rsid w:val="002F3904"/>
    <w:rsid w:val="002F4270"/>
    <w:rsid w:val="002F520C"/>
    <w:rsid w:val="002F56C7"/>
    <w:rsid w:val="002F6F5F"/>
    <w:rsid w:val="002F7BDB"/>
    <w:rsid w:val="00315790"/>
    <w:rsid w:val="00316D5A"/>
    <w:rsid w:val="00321EC8"/>
    <w:rsid w:val="00323A3C"/>
    <w:rsid w:val="0032426F"/>
    <w:rsid w:val="00324AC1"/>
    <w:rsid w:val="00324F9E"/>
    <w:rsid w:val="00325A3B"/>
    <w:rsid w:val="003307E2"/>
    <w:rsid w:val="003314F1"/>
    <w:rsid w:val="00335181"/>
    <w:rsid w:val="00336B28"/>
    <w:rsid w:val="003377A1"/>
    <w:rsid w:val="0034090F"/>
    <w:rsid w:val="00340F72"/>
    <w:rsid w:val="00341BE2"/>
    <w:rsid w:val="00341C19"/>
    <w:rsid w:val="00342E48"/>
    <w:rsid w:val="00346897"/>
    <w:rsid w:val="003513F4"/>
    <w:rsid w:val="00353E58"/>
    <w:rsid w:val="00354EA3"/>
    <w:rsid w:val="003625A9"/>
    <w:rsid w:val="00363F9B"/>
    <w:rsid w:val="00367BB1"/>
    <w:rsid w:val="00367EB4"/>
    <w:rsid w:val="00371071"/>
    <w:rsid w:val="00381ADC"/>
    <w:rsid w:val="003951DA"/>
    <w:rsid w:val="003A1694"/>
    <w:rsid w:val="003B04B4"/>
    <w:rsid w:val="003B382A"/>
    <w:rsid w:val="003C5A3E"/>
    <w:rsid w:val="003C601E"/>
    <w:rsid w:val="003D1D7F"/>
    <w:rsid w:val="003D21B1"/>
    <w:rsid w:val="003D32B6"/>
    <w:rsid w:val="003D496B"/>
    <w:rsid w:val="003D640C"/>
    <w:rsid w:val="003D6D0B"/>
    <w:rsid w:val="003D7810"/>
    <w:rsid w:val="003E2163"/>
    <w:rsid w:val="003E37EC"/>
    <w:rsid w:val="003E4427"/>
    <w:rsid w:val="003E67E1"/>
    <w:rsid w:val="003F68D8"/>
    <w:rsid w:val="004010DD"/>
    <w:rsid w:val="0040241F"/>
    <w:rsid w:val="00405622"/>
    <w:rsid w:val="0041149D"/>
    <w:rsid w:val="00416DF8"/>
    <w:rsid w:val="00421486"/>
    <w:rsid w:val="0042290C"/>
    <w:rsid w:val="004231C9"/>
    <w:rsid w:val="0042343B"/>
    <w:rsid w:val="0042475C"/>
    <w:rsid w:val="00425AEC"/>
    <w:rsid w:val="004306E5"/>
    <w:rsid w:val="00431E92"/>
    <w:rsid w:val="00434822"/>
    <w:rsid w:val="00435755"/>
    <w:rsid w:val="004414E2"/>
    <w:rsid w:val="004440FA"/>
    <w:rsid w:val="0044455B"/>
    <w:rsid w:val="00444C3B"/>
    <w:rsid w:val="00451C32"/>
    <w:rsid w:val="00453274"/>
    <w:rsid w:val="00454443"/>
    <w:rsid w:val="00455EB4"/>
    <w:rsid w:val="00466055"/>
    <w:rsid w:val="0047085F"/>
    <w:rsid w:val="00471736"/>
    <w:rsid w:val="00471AC9"/>
    <w:rsid w:val="00476994"/>
    <w:rsid w:val="00477EF8"/>
    <w:rsid w:val="0048359B"/>
    <w:rsid w:val="004843C4"/>
    <w:rsid w:val="00494C14"/>
    <w:rsid w:val="00495C3A"/>
    <w:rsid w:val="0049604E"/>
    <w:rsid w:val="0049753B"/>
    <w:rsid w:val="00497D16"/>
    <w:rsid w:val="00497EE3"/>
    <w:rsid w:val="004A06A0"/>
    <w:rsid w:val="004A0AAC"/>
    <w:rsid w:val="004A3FD2"/>
    <w:rsid w:val="004A4118"/>
    <w:rsid w:val="004A7123"/>
    <w:rsid w:val="004B02DD"/>
    <w:rsid w:val="004B2ECC"/>
    <w:rsid w:val="004B3A14"/>
    <w:rsid w:val="004B5C64"/>
    <w:rsid w:val="004C319E"/>
    <w:rsid w:val="004C57BF"/>
    <w:rsid w:val="004C5908"/>
    <w:rsid w:val="004D01ED"/>
    <w:rsid w:val="004D0653"/>
    <w:rsid w:val="004D1F2D"/>
    <w:rsid w:val="004D76BD"/>
    <w:rsid w:val="004E0C6F"/>
    <w:rsid w:val="004E1C44"/>
    <w:rsid w:val="004E251E"/>
    <w:rsid w:val="004E4C9D"/>
    <w:rsid w:val="004E625F"/>
    <w:rsid w:val="004E739C"/>
    <w:rsid w:val="004F2963"/>
    <w:rsid w:val="004F7649"/>
    <w:rsid w:val="00501EAB"/>
    <w:rsid w:val="00504E99"/>
    <w:rsid w:val="0050753E"/>
    <w:rsid w:val="0050780F"/>
    <w:rsid w:val="00513336"/>
    <w:rsid w:val="00517D13"/>
    <w:rsid w:val="00520618"/>
    <w:rsid w:val="0052523D"/>
    <w:rsid w:val="00530A4A"/>
    <w:rsid w:val="00535824"/>
    <w:rsid w:val="00537927"/>
    <w:rsid w:val="00544DCA"/>
    <w:rsid w:val="00546F38"/>
    <w:rsid w:val="00547980"/>
    <w:rsid w:val="005512E1"/>
    <w:rsid w:val="0055220D"/>
    <w:rsid w:val="00553001"/>
    <w:rsid w:val="00570790"/>
    <w:rsid w:val="00573E13"/>
    <w:rsid w:val="0057416B"/>
    <w:rsid w:val="0057430C"/>
    <w:rsid w:val="00574430"/>
    <w:rsid w:val="00576D50"/>
    <w:rsid w:val="00581FB1"/>
    <w:rsid w:val="00581FEF"/>
    <w:rsid w:val="0058201E"/>
    <w:rsid w:val="00582960"/>
    <w:rsid w:val="00583262"/>
    <w:rsid w:val="005835E2"/>
    <w:rsid w:val="0058586E"/>
    <w:rsid w:val="0058648D"/>
    <w:rsid w:val="00586DA2"/>
    <w:rsid w:val="00587B2D"/>
    <w:rsid w:val="005960B3"/>
    <w:rsid w:val="005A00BE"/>
    <w:rsid w:val="005A0400"/>
    <w:rsid w:val="005A0788"/>
    <w:rsid w:val="005A2D5E"/>
    <w:rsid w:val="005A695A"/>
    <w:rsid w:val="005B1844"/>
    <w:rsid w:val="005B1952"/>
    <w:rsid w:val="005B5B11"/>
    <w:rsid w:val="005B5E42"/>
    <w:rsid w:val="005B650D"/>
    <w:rsid w:val="005C0B3B"/>
    <w:rsid w:val="005C39F1"/>
    <w:rsid w:val="005C48EE"/>
    <w:rsid w:val="005D0317"/>
    <w:rsid w:val="005D1A20"/>
    <w:rsid w:val="005D53F9"/>
    <w:rsid w:val="005E0680"/>
    <w:rsid w:val="005E1055"/>
    <w:rsid w:val="005E360B"/>
    <w:rsid w:val="005E5BFC"/>
    <w:rsid w:val="005E74A7"/>
    <w:rsid w:val="005E7940"/>
    <w:rsid w:val="005F0025"/>
    <w:rsid w:val="005F1C04"/>
    <w:rsid w:val="005F2D74"/>
    <w:rsid w:val="005F41DA"/>
    <w:rsid w:val="005F465E"/>
    <w:rsid w:val="005F5F96"/>
    <w:rsid w:val="0060037D"/>
    <w:rsid w:val="00605A80"/>
    <w:rsid w:val="00606B89"/>
    <w:rsid w:val="0061458A"/>
    <w:rsid w:val="00616027"/>
    <w:rsid w:val="00616B9E"/>
    <w:rsid w:val="00621043"/>
    <w:rsid w:val="006217B0"/>
    <w:rsid w:val="00622F5F"/>
    <w:rsid w:val="00624163"/>
    <w:rsid w:val="00631EE1"/>
    <w:rsid w:val="00644B28"/>
    <w:rsid w:val="00647EF8"/>
    <w:rsid w:val="0065370E"/>
    <w:rsid w:val="006626F1"/>
    <w:rsid w:val="0067120E"/>
    <w:rsid w:val="006714DD"/>
    <w:rsid w:val="00676F32"/>
    <w:rsid w:val="00682EFB"/>
    <w:rsid w:val="00686E84"/>
    <w:rsid w:val="006874E3"/>
    <w:rsid w:val="00692BFA"/>
    <w:rsid w:val="006974EA"/>
    <w:rsid w:val="006A57D9"/>
    <w:rsid w:val="006A5DBD"/>
    <w:rsid w:val="006A7B4C"/>
    <w:rsid w:val="006B0DA5"/>
    <w:rsid w:val="006B1417"/>
    <w:rsid w:val="006B7475"/>
    <w:rsid w:val="006B7DD7"/>
    <w:rsid w:val="006C3015"/>
    <w:rsid w:val="006D28C0"/>
    <w:rsid w:val="006D3888"/>
    <w:rsid w:val="006E1463"/>
    <w:rsid w:val="006E2F77"/>
    <w:rsid w:val="006E66F1"/>
    <w:rsid w:val="006F47A7"/>
    <w:rsid w:val="006F5471"/>
    <w:rsid w:val="00704360"/>
    <w:rsid w:val="007058AA"/>
    <w:rsid w:val="00705E93"/>
    <w:rsid w:val="0071032B"/>
    <w:rsid w:val="00711EB0"/>
    <w:rsid w:val="00723364"/>
    <w:rsid w:val="00727622"/>
    <w:rsid w:val="007322D3"/>
    <w:rsid w:val="0073292D"/>
    <w:rsid w:val="0074279B"/>
    <w:rsid w:val="007437C3"/>
    <w:rsid w:val="007442C3"/>
    <w:rsid w:val="00752045"/>
    <w:rsid w:val="00754F4D"/>
    <w:rsid w:val="0076037D"/>
    <w:rsid w:val="007624DA"/>
    <w:rsid w:val="00762704"/>
    <w:rsid w:val="007660C5"/>
    <w:rsid w:val="00771937"/>
    <w:rsid w:val="00780D38"/>
    <w:rsid w:val="00785DFE"/>
    <w:rsid w:val="007920C3"/>
    <w:rsid w:val="00797ADB"/>
    <w:rsid w:val="007B2A1D"/>
    <w:rsid w:val="007B457A"/>
    <w:rsid w:val="007C4ACD"/>
    <w:rsid w:val="007C6CCA"/>
    <w:rsid w:val="007C6D69"/>
    <w:rsid w:val="007D0B33"/>
    <w:rsid w:val="007D15D7"/>
    <w:rsid w:val="007D2054"/>
    <w:rsid w:val="007D2E83"/>
    <w:rsid w:val="007D4044"/>
    <w:rsid w:val="007D4CC6"/>
    <w:rsid w:val="007D70A3"/>
    <w:rsid w:val="007E443A"/>
    <w:rsid w:val="007F0B2F"/>
    <w:rsid w:val="007F2290"/>
    <w:rsid w:val="007F236F"/>
    <w:rsid w:val="007F46FE"/>
    <w:rsid w:val="007F5A5E"/>
    <w:rsid w:val="007F7D8F"/>
    <w:rsid w:val="008026A1"/>
    <w:rsid w:val="008028DD"/>
    <w:rsid w:val="00803D9C"/>
    <w:rsid w:val="00806300"/>
    <w:rsid w:val="00812C40"/>
    <w:rsid w:val="00814572"/>
    <w:rsid w:val="008152BB"/>
    <w:rsid w:val="0082091B"/>
    <w:rsid w:val="00820F55"/>
    <w:rsid w:val="008211EB"/>
    <w:rsid w:val="00821918"/>
    <w:rsid w:val="00825D00"/>
    <w:rsid w:val="00834C32"/>
    <w:rsid w:val="008437A0"/>
    <w:rsid w:val="008459A7"/>
    <w:rsid w:val="00847510"/>
    <w:rsid w:val="00847737"/>
    <w:rsid w:val="008513C1"/>
    <w:rsid w:val="00852E08"/>
    <w:rsid w:val="00853550"/>
    <w:rsid w:val="00853A7F"/>
    <w:rsid w:val="00865F22"/>
    <w:rsid w:val="00867677"/>
    <w:rsid w:val="00871AF0"/>
    <w:rsid w:val="00872EC9"/>
    <w:rsid w:val="00880B03"/>
    <w:rsid w:val="00894BFE"/>
    <w:rsid w:val="008A32D9"/>
    <w:rsid w:val="008A45EE"/>
    <w:rsid w:val="008B3B49"/>
    <w:rsid w:val="008C126F"/>
    <w:rsid w:val="008C283D"/>
    <w:rsid w:val="008C594D"/>
    <w:rsid w:val="008C5AF6"/>
    <w:rsid w:val="008D5D33"/>
    <w:rsid w:val="008D69E6"/>
    <w:rsid w:val="008D7643"/>
    <w:rsid w:val="008E0017"/>
    <w:rsid w:val="008E1F9F"/>
    <w:rsid w:val="008F0075"/>
    <w:rsid w:val="008F5823"/>
    <w:rsid w:val="009011B4"/>
    <w:rsid w:val="00913ED5"/>
    <w:rsid w:val="0091437D"/>
    <w:rsid w:val="009231F7"/>
    <w:rsid w:val="009279B1"/>
    <w:rsid w:val="009334AB"/>
    <w:rsid w:val="00941273"/>
    <w:rsid w:val="00943096"/>
    <w:rsid w:val="00943D05"/>
    <w:rsid w:val="00944B03"/>
    <w:rsid w:val="0094557A"/>
    <w:rsid w:val="00945DD8"/>
    <w:rsid w:val="00947149"/>
    <w:rsid w:val="00952947"/>
    <w:rsid w:val="00954B1E"/>
    <w:rsid w:val="009618B6"/>
    <w:rsid w:val="00962F5F"/>
    <w:rsid w:val="00962F71"/>
    <w:rsid w:val="00967045"/>
    <w:rsid w:val="009705A6"/>
    <w:rsid w:val="009715D6"/>
    <w:rsid w:val="0097219B"/>
    <w:rsid w:val="0098724E"/>
    <w:rsid w:val="00991AC8"/>
    <w:rsid w:val="00995010"/>
    <w:rsid w:val="009A6F84"/>
    <w:rsid w:val="009A7FE3"/>
    <w:rsid w:val="009B0735"/>
    <w:rsid w:val="009B0868"/>
    <w:rsid w:val="009B25E1"/>
    <w:rsid w:val="009B354B"/>
    <w:rsid w:val="009B5883"/>
    <w:rsid w:val="009C08CA"/>
    <w:rsid w:val="009C2EB3"/>
    <w:rsid w:val="009C6413"/>
    <w:rsid w:val="009C7C9F"/>
    <w:rsid w:val="009D2506"/>
    <w:rsid w:val="009D57D8"/>
    <w:rsid w:val="009D74A0"/>
    <w:rsid w:val="009D777A"/>
    <w:rsid w:val="009E2019"/>
    <w:rsid w:val="009E7339"/>
    <w:rsid w:val="009F13E8"/>
    <w:rsid w:val="009F1EED"/>
    <w:rsid w:val="009F2595"/>
    <w:rsid w:val="009F7279"/>
    <w:rsid w:val="00A007C5"/>
    <w:rsid w:val="00A0131E"/>
    <w:rsid w:val="00A04C22"/>
    <w:rsid w:val="00A04DC7"/>
    <w:rsid w:val="00A14A04"/>
    <w:rsid w:val="00A222AE"/>
    <w:rsid w:val="00A26B6D"/>
    <w:rsid w:val="00A27314"/>
    <w:rsid w:val="00A30579"/>
    <w:rsid w:val="00A3426F"/>
    <w:rsid w:val="00A36428"/>
    <w:rsid w:val="00A36CFA"/>
    <w:rsid w:val="00A4018E"/>
    <w:rsid w:val="00A40698"/>
    <w:rsid w:val="00A41723"/>
    <w:rsid w:val="00A41CE0"/>
    <w:rsid w:val="00A43136"/>
    <w:rsid w:val="00A47DD2"/>
    <w:rsid w:val="00A53DF4"/>
    <w:rsid w:val="00A54786"/>
    <w:rsid w:val="00A6165F"/>
    <w:rsid w:val="00A65EFC"/>
    <w:rsid w:val="00A741CB"/>
    <w:rsid w:val="00A750BD"/>
    <w:rsid w:val="00A752E7"/>
    <w:rsid w:val="00A82539"/>
    <w:rsid w:val="00A8387B"/>
    <w:rsid w:val="00A84FA2"/>
    <w:rsid w:val="00A8514D"/>
    <w:rsid w:val="00A878EF"/>
    <w:rsid w:val="00A87DA5"/>
    <w:rsid w:val="00A909ED"/>
    <w:rsid w:val="00A925FF"/>
    <w:rsid w:val="00A94034"/>
    <w:rsid w:val="00A9689E"/>
    <w:rsid w:val="00AA3DE5"/>
    <w:rsid w:val="00AB3BF1"/>
    <w:rsid w:val="00AB4677"/>
    <w:rsid w:val="00AB7FE2"/>
    <w:rsid w:val="00AC1D00"/>
    <w:rsid w:val="00AD293D"/>
    <w:rsid w:val="00AE4A3D"/>
    <w:rsid w:val="00AE51B6"/>
    <w:rsid w:val="00AE6D07"/>
    <w:rsid w:val="00AF0D2C"/>
    <w:rsid w:val="00AF5184"/>
    <w:rsid w:val="00B001B8"/>
    <w:rsid w:val="00B00804"/>
    <w:rsid w:val="00B00DD2"/>
    <w:rsid w:val="00B04333"/>
    <w:rsid w:val="00B04898"/>
    <w:rsid w:val="00B0539C"/>
    <w:rsid w:val="00B13341"/>
    <w:rsid w:val="00B149E8"/>
    <w:rsid w:val="00B15039"/>
    <w:rsid w:val="00B1707A"/>
    <w:rsid w:val="00B222D4"/>
    <w:rsid w:val="00B25521"/>
    <w:rsid w:val="00B25BD7"/>
    <w:rsid w:val="00B272B1"/>
    <w:rsid w:val="00B31CF8"/>
    <w:rsid w:val="00B3390C"/>
    <w:rsid w:val="00B35261"/>
    <w:rsid w:val="00B36BD3"/>
    <w:rsid w:val="00B37308"/>
    <w:rsid w:val="00B4436B"/>
    <w:rsid w:val="00B503B5"/>
    <w:rsid w:val="00B5142E"/>
    <w:rsid w:val="00B559DE"/>
    <w:rsid w:val="00B56F43"/>
    <w:rsid w:val="00B60E69"/>
    <w:rsid w:val="00B615C7"/>
    <w:rsid w:val="00B6576C"/>
    <w:rsid w:val="00B732BB"/>
    <w:rsid w:val="00B73BA3"/>
    <w:rsid w:val="00B75D51"/>
    <w:rsid w:val="00B76BEF"/>
    <w:rsid w:val="00B77C0F"/>
    <w:rsid w:val="00B86CEC"/>
    <w:rsid w:val="00B86D6F"/>
    <w:rsid w:val="00B92895"/>
    <w:rsid w:val="00B970A6"/>
    <w:rsid w:val="00BB1E01"/>
    <w:rsid w:val="00BB32A2"/>
    <w:rsid w:val="00BB3F12"/>
    <w:rsid w:val="00BB52D5"/>
    <w:rsid w:val="00BB5997"/>
    <w:rsid w:val="00BC013A"/>
    <w:rsid w:val="00BC2243"/>
    <w:rsid w:val="00BD1119"/>
    <w:rsid w:val="00BD18B3"/>
    <w:rsid w:val="00BD2C48"/>
    <w:rsid w:val="00BD500D"/>
    <w:rsid w:val="00BE1CC3"/>
    <w:rsid w:val="00BE2162"/>
    <w:rsid w:val="00BF472D"/>
    <w:rsid w:val="00C0530B"/>
    <w:rsid w:val="00C05507"/>
    <w:rsid w:val="00C14751"/>
    <w:rsid w:val="00C14DBB"/>
    <w:rsid w:val="00C157B9"/>
    <w:rsid w:val="00C17F36"/>
    <w:rsid w:val="00C225FD"/>
    <w:rsid w:val="00C248D5"/>
    <w:rsid w:val="00C27D77"/>
    <w:rsid w:val="00C30E0D"/>
    <w:rsid w:val="00C3433D"/>
    <w:rsid w:val="00C34927"/>
    <w:rsid w:val="00C349B3"/>
    <w:rsid w:val="00C37B7B"/>
    <w:rsid w:val="00C511A6"/>
    <w:rsid w:val="00C5146B"/>
    <w:rsid w:val="00C53066"/>
    <w:rsid w:val="00C53E6C"/>
    <w:rsid w:val="00C557E8"/>
    <w:rsid w:val="00C56616"/>
    <w:rsid w:val="00C60F9C"/>
    <w:rsid w:val="00C6396A"/>
    <w:rsid w:val="00C65214"/>
    <w:rsid w:val="00C65B7B"/>
    <w:rsid w:val="00C704C3"/>
    <w:rsid w:val="00C72D44"/>
    <w:rsid w:val="00C73BC7"/>
    <w:rsid w:val="00C77EB2"/>
    <w:rsid w:val="00C81122"/>
    <w:rsid w:val="00C9365C"/>
    <w:rsid w:val="00CA3D4C"/>
    <w:rsid w:val="00CA7614"/>
    <w:rsid w:val="00CA7940"/>
    <w:rsid w:val="00CB09AE"/>
    <w:rsid w:val="00CB452F"/>
    <w:rsid w:val="00CB4663"/>
    <w:rsid w:val="00CB559F"/>
    <w:rsid w:val="00CB6FD1"/>
    <w:rsid w:val="00CD07CB"/>
    <w:rsid w:val="00CD081A"/>
    <w:rsid w:val="00CD0B20"/>
    <w:rsid w:val="00CD2E3C"/>
    <w:rsid w:val="00CD7A4D"/>
    <w:rsid w:val="00CE15B2"/>
    <w:rsid w:val="00CF33F5"/>
    <w:rsid w:val="00CF4114"/>
    <w:rsid w:val="00D0548E"/>
    <w:rsid w:val="00D07370"/>
    <w:rsid w:val="00D1169B"/>
    <w:rsid w:val="00D16071"/>
    <w:rsid w:val="00D23A74"/>
    <w:rsid w:val="00D2407F"/>
    <w:rsid w:val="00D24DFC"/>
    <w:rsid w:val="00D27515"/>
    <w:rsid w:val="00D31A2A"/>
    <w:rsid w:val="00D35922"/>
    <w:rsid w:val="00D43027"/>
    <w:rsid w:val="00D56D6A"/>
    <w:rsid w:val="00D57465"/>
    <w:rsid w:val="00D57F57"/>
    <w:rsid w:val="00D640BB"/>
    <w:rsid w:val="00D679C4"/>
    <w:rsid w:val="00D774EA"/>
    <w:rsid w:val="00D87C65"/>
    <w:rsid w:val="00D910B4"/>
    <w:rsid w:val="00D94518"/>
    <w:rsid w:val="00D950CB"/>
    <w:rsid w:val="00DA1064"/>
    <w:rsid w:val="00DA1397"/>
    <w:rsid w:val="00DA4973"/>
    <w:rsid w:val="00DA4987"/>
    <w:rsid w:val="00DA5249"/>
    <w:rsid w:val="00DA739C"/>
    <w:rsid w:val="00DB6864"/>
    <w:rsid w:val="00DC31BC"/>
    <w:rsid w:val="00DC70D6"/>
    <w:rsid w:val="00DD0EC3"/>
    <w:rsid w:val="00DD16C1"/>
    <w:rsid w:val="00DE171C"/>
    <w:rsid w:val="00DE1A04"/>
    <w:rsid w:val="00DE29DB"/>
    <w:rsid w:val="00DF21B5"/>
    <w:rsid w:val="00DF2468"/>
    <w:rsid w:val="00DF6FAE"/>
    <w:rsid w:val="00DF7A75"/>
    <w:rsid w:val="00E032FB"/>
    <w:rsid w:val="00E066F5"/>
    <w:rsid w:val="00E12FA5"/>
    <w:rsid w:val="00E148C7"/>
    <w:rsid w:val="00E22541"/>
    <w:rsid w:val="00E230C7"/>
    <w:rsid w:val="00E2345B"/>
    <w:rsid w:val="00E25BB4"/>
    <w:rsid w:val="00E2623E"/>
    <w:rsid w:val="00E3184A"/>
    <w:rsid w:val="00E31A20"/>
    <w:rsid w:val="00E32404"/>
    <w:rsid w:val="00E324C2"/>
    <w:rsid w:val="00E32C0D"/>
    <w:rsid w:val="00E3407A"/>
    <w:rsid w:val="00E47602"/>
    <w:rsid w:val="00E57610"/>
    <w:rsid w:val="00E63719"/>
    <w:rsid w:val="00E64908"/>
    <w:rsid w:val="00E667E1"/>
    <w:rsid w:val="00E71BC6"/>
    <w:rsid w:val="00E7773E"/>
    <w:rsid w:val="00E80D06"/>
    <w:rsid w:val="00E83018"/>
    <w:rsid w:val="00E84348"/>
    <w:rsid w:val="00E85B1F"/>
    <w:rsid w:val="00E8631E"/>
    <w:rsid w:val="00E9036A"/>
    <w:rsid w:val="00E91580"/>
    <w:rsid w:val="00E96A91"/>
    <w:rsid w:val="00EA12B9"/>
    <w:rsid w:val="00EA12C7"/>
    <w:rsid w:val="00EB0521"/>
    <w:rsid w:val="00EB74AF"/>
    <w:rsid w:val="00EB7992"/>
    <w:rsid w:val="00EC0692"/>
    <w:rsid w:val="00ED2CF6"/>
    <w:rsid w:val="00ED5490"/>
    <w:rsid w:val="00ED5A8C"/>
    <w:rsid w:val="00EE0091"/>
    <w:rsid w:val="00EE3201"/>
    <w:rsid w:val="00EE4446"/>
    <w:rsid w:val="00EE4559"/>
    <w:rsid w:val="00EF08F2"/>
    <w:rsid w:val="00EF2518"/>
    <w:rsid w:val="00EF312E"/>
    <w:rsid w:val="00EF341D"/>
    <w:rsid w:val="00F0569F"/>
    <w:rsid w:val="00F064FD"/>
    <w:rsid w:val="00F06619"/>
    <w:rsid w:val="00F10487"/>
    <w:rsid w:val="00F14222"/>
    <w:rsid w:val="00F14DAD"/>
    <w:rsid w:val="00F17C6F"/>
    <w:rsid w:val="00F17D67"/>
    <w:rsid w:val="00F21C4E"/>
    <w:rsid w:val="00F23FBA"/>
    <w:rsid w:val="00F26051"/>
    <w:rsid w:val="00F27039"/>
    <w:rsid w:val="00F272C6"/>
    <w:rsid w:val="00F2781E"/>
    <w:rsid w:val="00F31191"/>
    <w:rsid w:val="00F33845"/>
    <w:rsid w:val="00F34F36"/>
    <w:rsid w:val="00F40128"/>
    <w:rsid w:val="00F41085"/>
    <w:rsid w:val="00F42109"/>
    <w:rsid w:val="00F44A3F"/>
    <w:rsid w:val="00F44E18"/>
    <w:rsid w:val="00F47A5D"/>
    <w:rsid w:val="00F53E27"/>
    <w:rsid w:val="00F560AB"/>
    <w:rsid w:val="00F561FC"/>
    <w:rsid w:val="00F57E90"/>
    <w:rsid w:val="00F626B6"/>
    <w:rsid w:val="00F64E87"/>
    <w:rsid w:val="00F65D24"/>
    <w:rsid w:val="00F66AB4"/>
    <w:rsid w:val="00F71382"/>
    <w:rsid w:val="00F72373"/>
    <w:rsid w:val="00F7532B"/>
    <w:rsid w:val="00F97BC8"/>
    <w:rsid w:val="00FA34E4"/>
    <w:rsid w:val="00FA6FC6"/>
    <w:rsid w:val="00FB227B"/>
    <w:rsid w:val="00FB35E3"/>
    <w:rsid w:val="00FC0786"/>
    <w:rsid w:val="00FC1E1D"/>
    <w:rsid w:val="00FC6523"/>
    <w:rsid w:val="00FC75FC"/>
    <w:rsid w:val="00FD65EF"/>
    <w:rsid w:val="00FD789A"/>
    <w:rsid w:val="00FE00CD"/>
    <w:rsid w:val="00FE7520"/>
    <w:rsid w:val="00FF1ADF"/>
    <w:rsid w:val="00FF5A81"/>
    <w:rsid w:val="014001AC"/>
    <w:rsid w:val="0162050F"/>
    <w:rsid w:val="01C24A92"/>
    <w:rsid w:val="02653FF9"/>
    <w:rsid w:val="05CE1732"/>
    <w:rsid w:val="05E45914"/>
    <w:rsid w:val="06771ED8"/>
    <w:rsid w:val="06F764EC"/>
    <w:rsid w:val="072647BD"/>
    <w:rsid w:val="07F6F90B"/>
    <w:rsid w:val="09CB04E3"/>
    <w:rsid w:val="0C8F6929"/>
    <w:rsid w:val="0CEA3A89"/>
    <w:rsid w:val="0DB767AF"/>
    <w:rsid w:val="109F4BD4"/>
    <w:rsid w:val="10E62079"/>
    <w:rsid w:val="120A24A1"/>
    <w:rsid w:val="132402B2"/>
    <w:rsid w:val="138A2DDF"/>
    <w:rsid w:val="13C84D64"/>
    <w:rsid w:val="145B4126"/>
    <w:rsid w:val="155374AE"/>
    <w:rsid w:val="15D042E7"/>
    <w:rsid w:val="15DA4A20"/>
    <w:rsid w:val="15DB5AA0"/>
    <w:rsid w:val="17AA79B7"/>
    <w:rsid w:val="17DDD66D"/>
    <w:rsid w:val="17FDDE20"/>
    <w:rsid w:val="19B7251B"/>
    <w:rsid w:val="1AAE2916"/>
    <w:rsid w:val="1BDCC97A"/>
    <w:rsid w:val="1D016A38"/>
    <w:rsid w:val="1E8E600D"/>
    <w:rsid w:val="1EBF5510"/>
    <w:rsid w:val="1ED17FB3"/>
    <w:rsid w:val="1F380236"/>
    <w:rsid w:val="220B6795"/>
    <w:rsid w:val="225A2044"/>
    <w:rsid w:val="238759DC"/>
    <w:rsid w:val="23DC3AA4"/>
    <w:rsid w:val="27030E94"/>
    <w:rsid w:val="276D7667"/>
    <w:rsid w:val="2B384867"/>
    <w:rsid w:val="2B5860F5"/>
    <w:rsid w:val="2D2208DE"/>
    <w:rsid w:val="2DFE6D3A"/>
    <w:rsid w:val="2F4D42B8"/>
    <w:rsid w:val="2F9E4C55"/>
    <w:rsid w:val="2FD03A28"/>
    <w:rsid w:val="2FFB6325"/>
    <w:rsid w:val="2FFF9DD0"/>
    <w:rsid w:val="313749C7"/>
    <w:rsid w:val="31650BD9"/>
    <w:rsid w:val="31660196"/>
    <w:rsid w:val="31FA2065"/>
    <w:rsid w:val="32866B8B"/>
    <w:rsid w:val="32F95906"/>
    <w:rsid w:val="33EF0C65"/>
    <w:rsid w:val="33F9C38F"/>
    <w:rsid w:val="35677F9A"/>
    <w:rsid w:val="362771DA"/>
    <w:rsid w:val="37330B95"/>
    <w:rsid w:val="378D7051"/>
    <w:rsid w:val="37FC9032"/>
    <w:rsid w:val="38D47048"/>
    <w:rsid w:val="3AFF4B8B"/>
    <w:rsid w:val="3B873A6B"/>
    <w:rsid w:val="3BA813BB"/>
    <w:rsid w:val="3C0611CF"/>
    <w:rsid w:val="3CDFDF58"/>
    <w:rsid w:val="3DA51BE2"/>
    <w:rsid w:val="3DEC5331"/>
    <w:rsid w:val="3DFDAC14"/>
    <w:rsid w:val="3E573365"/>
    <w:rsid w:val="3E7AD1F3"/>
    <w:rsid w:val="3EBFC693"/>
    <w:rsid w:val="3EDF666F"/>
    <w:rsid w:val="3F600728"/>
    <w:rsid w:val="3F6A0ABE"/>
    <w:rsid w:val="3FB8F2E5"/>
    <w:rsid w:val="3FC63954"/>
    <w:rsid w:val="3FDFA884"/>
    <w:rsid w:val="3FFE9C4A"/>
    <w:rsid w:val="40276879"/>
    <w:rsid w:val="407738F0"/>
    <w:rsid w:val="43AA19A5"/>
    <w:rsid w:val="468E2C24"/>
    <w:rsid w:val="47D96A22"/>
    <w:rsid w:val="47DD5832"/>
    <w:rsid w:val="4839795D"/>
    <w:rsid w:val="491A2547"/>
    <w:rsid w:val="49E46288"/>
    <w:rsid w:val="4ACD0DB2"/>
    <w:rsid w:val="4BE30B45"/>
    <w:rsid w:val="4DAE8256"/>
    <w:rsid w:val="4E74490B"/>
    <w:rsid w:val="4F387E5C"/>
    <w:rsid w:val="4F3F6322"/>
    <w:rsid w:val="4FFBE638"/>
    <w:rsid w:val="505428F9"/>
    <w:rsid w:val="518D282E"/>
    <w:rsid w:val="51A10B01"/>
    <w:rsid w:val="52C15AAB"/>
    <w:rsid w:val="537C00B0"/>
    <w:rsid w:val="55465BAE"/>
    <w:rsid w:val="557378EF"/>
    <w:rsid w:val="55B40137"/>
    <w:rsid w:val="56F81607"/>
    <w:rsid w:val="58DB1653"/>
    <w:rsid w:val="59DE57C7"/>
    <w:rsid w:val="5AED6949"/>
    <w:rsid w:val="5BFFB4B3"/>
    <w:rsid w:val="5C220E07"/>
    <w:rsid w:val="5C3C45C4"/>
    <w:rsid w:val="5D2D2E0C"/>
    <w:rsid w:val="5DC82230"/>
    <w:rsid w:val="5DF706BF"/>
    <w:rsid w:val="5E1E2067"/>
    <w:rsid w:val="5E9A74DF"/>
    <w:rsid w:val="5FC81A43"/>
    <w:rsid w:val="5FF3B918"/>
    <w:rsid w:val="5FFC0613"/>
    <w:rsid w:val="60D22F9F"/>
    <w:rsid w:val="60E05193"/>
    <w:rsid w:val="61B14697"/>
    <w:rsid w:val="61FC0047"/>
    <w:rsid w:val="62E7F8CF"/>
    <w:rsid w:val="638607CB"/>
    <w:rsid w:val="64BF0C68"/>
    <w:rsid w:val="66485569"/>
    <w:rsid w:val="66FE4E04"/>
    <w:rsid w:val="675A3119"/>
    <w:rsid w:val="67EF3E96"/>
    <w:rsid w:val="67EF53B7"/>
    <w:rsid w:val="689D0AE9"/>
    <w:rsid w:val="69D707E1"/>
    <w:rsid w:val="6AF3B332"/>
    <w:rsid w:val="6B7E0622"/>
    <w:rsid w:val="6BFFE2C8"/>
    <w:rsid w:val="6C165517"/>
    <w:rsid w:val="6DDFDD54"/>
    <w:rsid w:val="6DFEBF9D"/>
    <w:rsid w:val="6EDC7D8E"/>
    <w:rsid w:val="6FB4AE56"/>
    <w:rsid w:val="6FB7798E"/>
    <w:rsid w:val="6FF651CE"/>
    <w:rsid w:val="70E14550"/>
    <w:rsid w:val="72A03FF2"/>
    <w:rsid w:val="731D1FE7"/>
    <w:rsid w:val="7379727C"/>
    <w:rsid w:val="73FF40B5"/>
    <w:rsid w:val="757DC32F"/>
    <w:rsid w:val="766F1591"/>
    <w:rsid w:val="76DF3323"/>
    <w:rsid w:val="76F6C973"/>
    <w:rsid w:val="76FB6BDA"/>
    <w:rsid w:val="77000835"/>
    <w:rsid w:val="776DCD41"/>
    <w:rsid w:val="77F7276B"/>
    <w:rsid w:val="77FC886F"/>
    <w:rsid w:val="784E0489"/>
    <w:rsid w:val="78593531"/>
    <w:rsid w:val="79ABFFDF"/>
    <w:rsid w:val="79BF34FE"/>
    <w:rsid w:val="7A226E93"/>
    <w:rsid w:val="7AEF63FC"/>
    <w:rsid w:val="7AF75590"/>
    <w:rsid w:val="7AFF0DFD"/>
    <w:rsid w:val="7B59292A"/>
    <w:rsid w:val="7BB73ED0"/>
    <w:rsid w:val="7BDB55E3"/>
    <w:rsid w:val="7BEFA96D"/>
    <w:rsid w:val="7BFC8EE4"/>
    <w:rsid w:val="7CDE0ACD"/>
    <w:rsid w:val="7CFFD4B4"/>
    <w:rsid w:val="7DC97B0A"/>
    <w:rsid w:val="7DEE03BB"/>
    <w:rsid w:val="7DF7E10C"/>
    <w:rsid w:val="7E522E7A"/>
    <w:rsid w:val="7E5A1359"/>
    <w:rsid w:val="7E5F0140"/>
    <w:rsid w:val="7E8EE2FD"/>
    <w:rsid w:val="7EA7EC23"/>
    <w:rsid w:val="7F5F4F94"/>
    <w:rsid w:val="7F77DADB"/>
    <w:rsid w:val="7FAE7D28"/>
    <w:rsid w:val="7FB7382F"/>
    <w:rsid w:val="7FD5A8F8"/>
    <w:rsid w:val="7FF7FB95"/>
    <w:rsid w:val="7FFD1101"/>
    <w:rsid w:val="7FFDB2DB"/>
    <w:rsid w:val="7FFF0363"/>
    <w:rsid w:val="7FFF52F2"/>
    <w:rsid w:val="7FFF7455"/>
    <w:rsid w:val="7FFFFF5B"/>
    <w:rsid w:val="84F558BB"/>
    <w:rsid w:val="8F7F47F2"/>
    <w:rsid w:val="9F8F43A4"/>
    <w:rsid w:val="B7DE3B6C"/>
    <w:rsid w:val="B7F79173"/>
    <w:rsid w:val="BBFF9530"/>
    <w:rsid w:val="BC6F9A6F"/>
    <w:rsid w:val="BD5FDC62"/>
    <w:rsid w:val="BDFE4EBA"/>
    <w:rsid w:val="BFBB60E7"/>
    <w:rsid w:val="BFFE7E34"/>
    <w:rsid w:val="BFFFD2C6"/>
    <w:rsid w:val="C5BC2E73"/>
    <w:rsid w:val="CB6E8DB0"/>
    <w:rsid w:val="CB7FB8F2"/>
    <w:rsid w:val="CE9FF013"/>
    <w:rsid w:val="CF77BD4B"/>
    <w:rsid w:val="CFFD28CF"/>
    <w:rsid w:val="D39700F9"/>
    <w:rsid w:val="D7697019"/>
    <w:rsid w:val="D7F73793"/>
    <w:rsid w:val="D9EB2EFA"/>
    <w:rsid w:val="DCDAF32E"/>
    <w:rsid w:val="DDDB1AC1"/>
    <w:rsid w:val="DDFFEC68"/>
    <w:rsid w:val="DECF0AD7"/>
    <w:rsid w:val="DF7FC491"/>
    <w:rsid w:val="DFAF9171"/>
    <w:rsid w:val="DFD25744"/>
    <w:rsid w:val="DFDEC300"/>
    <w:rsid w:val="DFFDCE4B"/>
    <w:rsid w:val="DFFFB58A"/>
    <w:rsid w:val="E21D4A8C"/>
    <w:rsid w:val="EB93449E"/>
    <w:rsid w:val="EBF68760"/>
    <w:rsid w:val="EBFF0287"/>
    <w:rsid w:val="EDBF0EA0"/>
    <w:rsid w:val="EDDD367F"/>
    <w:rsid w:val="EF3DFAA5"/>
    <w:rsid w:val="EFDFE390"/>
    <w:rsid w:val="F38DF72D"/>
    <w:rsid w:val="F3FFF7EF"/>
    <w:rsid w:val="F4DB5768"/>
    <w:rsid w:val="F5F76717"/>
    <w:rsid w:val="F67F8DB8"/>
    <w:rsid w:val="F6EEE33D"/>
    <w:rsid w:val="F77E6B10"/>
    <w:rsid w:val="F97EF5B8"/>
    <w:rsid w:val="F9CF73EB"/>
    <w:rsid w:val="FA2A2455"/>
    <w:rsid w:val="FA778D5C"/>
    <w:rsid w:val="FB5734CA"/>
    <w:rsid w:val="FB9BA93C"/>
    <w:rsid w:val="FBA6852E"/>
    <w:rsid w:val="FD7F004E"/>
    <w:rsid w:val="FDBA1D45"/>
    <w:rsid w:val="FDDAA183"/>
    <w:rsid w:val="FE33FFB4"/>
    <w:rsid w:val="FEDE4CD0"/>
    <w:rsid w:val="FF6A240F"/>
    <w:rsid w:val="FF7A37E7"/>
    <w:rsid w:val="FF9F0D84"/>
    <w:rsid w:val="FFAEBF91"/>
    <w:rsid w:val="FFB3EA72"/>
    <w:rsid w:val="FFB5CC9B"/>
    <w:rsid w:val="FFBFB0AE"/>
    <w:rsid w:val="FFD524DE"/>
    <w:rsid w:val="FFDBBB27"/>
    <w:rsid w:val="FFDF823C"/>
    <w:rsid w:val="FFE71767"/>
    <w:rsid w:val="FFF534F1"/>
    <w:rsid w:val="FFFF2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0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2"/>
    <w:link w:val="12"/>
    <w:qFormat/>
    <w:uiPriority w:val="0"/>
    <w:rPr>
      <w:rFonts w:ascii="Calibri" w:hAnsi="Calibri" w:eastAsia="宋体" w:cs="Times New Roman"/>
      <w:kern w:val="0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Body Text First Indent"/>
    <w:basedOn w:val="5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customStyle="1" w:styleId="12">
    <w:name w:val="正文缩进 Char"/>
    <w:link w:val="4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3">
    <w:name w:val="页脚 Char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眉 Char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5">
    <w:name w:val="样式 正文缩进正文缩进2正文缩进 Char Char正文缩进 Char Char Char Char正文缩进 Char ..."/>
    <w:basedOn w:val="4"/>
    <w:qFormat/>
    <w:uiPriority w:val="0"/>
    <w:pPr>
      <w:spacing w:line="360" w:lineRule="auto"/>
      <w:ind w:firstLine="200"/>
    </w:pPr>
    <w:rPr>
      <w:rFonts w:ascii="Times New Roman" w:hAnsi="Times New Roman" w:eastAsia="宋体" w:cs="宋体"/>
      <w:sz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17">
    <w:name w:val="fontstyle21"/>
    <w:qFormat/>
    <w:uiPriority w:val="0"/>
    <w:rPr>
      <w:rFonts w:hint="eastAsia" w:ascii="TimesNewRomanPSMT" w:hAnsi="Times New Roman" w:eastAsia="TimesNewRomanPSMT" w:cs="Times New Roman"/>
      <w:color w:val="000000"/>
      <w:sz w:val="22"/>
      <w:szCs w:val="22"/>
    </w:rPr>
  </w:style>
  <w:style w:type="character" w:customStyle="1" w:styleId="18">
    <w:name w:val="fontstyle01"/>
    <w:qFormat/>
    <w:uiPriority w:val="0"/>
    <w:rPr>
      <w:rFonts w:hint="eastAsia" w:ascii="宋体" w:hAnsi="宋体" w:eastAsia="宋体" w:cs="Times New Roman"/>
      <w:color w:val="000000"/>
      <w:sz w:val="22"/>
      <w:szCs w:val="22"/>
    </w:rPr>
  </w:style>
  <w:style w:type="character" w:customStyle="1" w:styleId="19">
    <w:name w:val="大标题"/>
    <w:qFormat/>
    <w:uiPriority w:val="0"/>
    <w:rPr>
      <w:rFonts w:ascii="Times New Roman" w:hAnsi="Times New Roman" w:eastAsia="宋体" w:cs="Times New Roman"/>
      <w:b/>
      <w:spacing w:val="0"/>
      <w:w w:val="100"/>
      <w:position w:val="0"/>
      <w:sz w:val="28"/>
    </w:rPr>
  </w:style>
  <w:style w:type="paragraph" w:customStyle="1" w:styleId="20">
    <w:name w:val="111111正文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1822</Words>
  <Characters>1914</Characters>
  <Lines>10</Lines>
  <Paragraphs>2</Paragraphs>
  <TotalTime>3</TotalTime>
  <ScaleCrop>false</ScaleCrop>
  <LinksUpToDate>false</LinksUpToDate>
  <CharactersWithSpaces>1967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2019-07-30T06:37:00Z</dcterms:created>
  <dc:creator>Administrator</dc:creator>
  <cp:lastModifiedBy>Administrator</cp:lastModifiedBy>
  <cp:lastPrinted>2024-08-19T17:25:00Z</cp:lastPrinted>
  <dcterms:modified xsi:type="dcterms:W3CDTF">2024-08-30T09:28:20Z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F7BC957AC84F41DBA4A6C4F725FA2AA9_13</vt:lpwstr>
  </property>
</Properties>
</file>