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
        <w:gridCol w:w="1638"/>
        <w:gridCol w:w="4451"/>
        <w:gridCol w:w="3194"/>
        <w:gridCol w:w="1250"/>
        <w:gridCol w:w="938"/>
        <w:gridCol w:w="1130"/>
      </w:tblGrid>
      <w:tr w:rsidR="00BC4FAE">
        <w:trPr>
          <w:trHeight w:val="438"/>
          <w:tblHeader/>
        </w:trPr>
        <w:tc>
          <w:tcPr>
            <w:tcW w:w="13065" w:type="dxa"/>
            <w:gridSpan w:val="7"/>
            <w:tcBorders>
              <w:top w:val="nil"/>
              <w:left w:val="nil"/>
              <w:bottom w:val="single" w:sz="4" w:space="0" w:color="auto"/>
              <w:right w:val="nil"/>
            </w:tcBorders>
            <w:vAlign w:val="center"/>
          </w:tcPr>
          <w:p w:rsidR="00BC4FAE" w:rsidRDefault="0062642B">
            <w:pPr>
              <w:adjustRightInd w:val="0"/>
              <w:snapToGrid w:val="0"/>
              <w:rPr>
                <w:rFonts w:ascii="黑体" w:eastAsia="黑体" w:hAnsi="黑体" w:cs="黑体"/>
                <w:kern w:val="0"/>
                <w:sz w:val="31"/>
                <w:szCs w:val="31"/>
              </w:rPr>
            </w:pPr>
            <w:r>
              <w:rPr>
                <w:rFonts w:ascii="黑体" w:eastAsia="黑体" w:hAnsi="黑体" w:cs="黑体" w:hint="eastAsia"/>
                <w:kern w:val="0"/>
                <w:sz w:val="31"/>
                <w:szCs w:val="31"/>
              </w:rPr>
              <w:t>附件</w:t>
            </w:r>
            <w:r>
              <w:rPr>
                <w:rFonts w:ascii="黑体" w:eastAsia="黑体" w:hAnsi="黑体" w:cs="黑体" w:hint="eastAsia"/>
                <w:kern w:val="0"/>
                <w:sz w:val="31"/>
                <w:szCs w:val="31"/>
              </w:rPr>
              <w:t>6</w:t>
            </w:r>
          </w:p>
          <w:p w:rsidR="00BC4FAE" w:rsidRPr="00611469" w:rsidRDefault="0062642B">
            <w:pPr>
              <w:adjustRightInd w:val="0"/>
              <w:snapToGrid w:val="0"/>
              <w:jc w:val="center"/>
              <w:rPr>
                <w:rFonts w:ascii="方正小标宋简体" w:eastAsia="方正小标宋简体" w:hAnsi="方正小标宋_GBK" w:cs="方正小标宋_GBK" w:hint="eastAsia"/>
                <w:kern w:val="0"/>
                <w:sz w:val="39"/>
                <w:szCs w:val="39"/>
              </w:rPr>
            </w:pPr>
            <w:r w:rsidRPr="00611469">
              <w:rPr>
                <w:rFonts w:ascii="方正小标宋简体" w:eastAsia="方正小标宋简体" w:hAnsi="方正小标宋_GBK" w:cs="方正小标宋_GBK" w:hint="eastAsia"/>
                <w:kern w:val="0"/>
                <w:sz w:val="39"/>
                <w:szCs w:val="39"/>
              </w:rPr>
              <w:t>差异性</w:t>
            </w:r>
            <w:bookmarkStart w:id="0" w:name="_GoBack"/>
            <w:bookmarkEnd w:id="0"/>
            <w:r w:rsidRPr="00611469">
              <w:rPr>
                <w:rFonts w:ascii="方正小标宋简体" w:eastAsia="方正小标宋简体" w:hAnsi="方正小标宋_GBK" w:cs="方正小标宋_GBK" w:hint="eastAsia"/>
                <w:kern w:val="0"/>
                <w:sz w:val="39"/>
                <w:szCs w:val="39"/>
              </w:rPr>
              <w:t>指标评分表</w:t>
            </w:r>
          </w:p>
          <w:p w:rsidR="00BC4FAE" w:rsidRDefault="0062642B">
            <w:pPr>
              <w:adjustRightInd w:val="0"/>
              <w:snapToGrid w:val="0"/>
              <w:rPr>
                <w:rFonts w:ascii="黑体" w:eastAsia="黑体" w:hAnsi="黑体" w:cs="黑体"/>
                <w:kern w:val="0"/>
                <w:sz w:val="24"/>
                <w:szCs w:val="24"/>
              </w:rPr>
            </w:pPr>
            <w:r>
              <w:rPr>
                <w:rFonts w:ascii="黑体" w:eastAsia="黑体" w:hAnsi="黑体" w:cs="黑体" w:hint="eastAsia"/>
                <w:kern w:val="0"/>
                <w:sz w:val="24"/>
                <w:szCs w:val="24"/>
              </w:rPr>
              <w:t>表一</w:t>
            </w:r>
          </w:p>
          <w:p w:rsidR="00BC4FAE" w:rsidRPr="00611469" w:rsidRDefault="0062642B">
            <w:pPr>
              <w:adjustRightInd w:val="0"/>
              <w:snapToGrid w:val="0"/>
              <w:jc w:val="center"/>
              <w:rPr>
                <w:rFonts w:ascii="方正小标宋简体" w:eastAsia="方正小标宋简体" w:hint="eastAsia"/>
                <w:szCs w:val="21"/>
              </w:rPr>
            </w:pPr>
            <w:r w:rsidRPr="00611469">
              <w:rPr>
                <w:rFonts w:ascii="方正小标宋简体" w:eastAsia="方正小标宋简体" w:hAnsi="方正小标宋_GBK" w:cs="方正小标宋_GBK" w:hint="eastAsia"/>
                <w:kern w:val="0"/>
                <w:sz w:val="32"/>
                <w:szCs w:val="32"/>
              </w:rPr>
              <w:t>东胜区评分表</w:t>
            </w:r>
          </w:p>
        </w:tc>
      </w:tr>
      <w:tr w:rsidR="00BC4FAE">
        <w:trPr>
          <w:trHeight w:val="671"/>
          <w:tblHeader/>
        </w:trPr>
        <w:tc>
          <w:tcPr>
            <w:tcW w:w="464"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Cs w:val="21"/>
              </w:rPr>
            </w:pPr>
            <w:r>
              <w:rPr>
                <w:rFonts w:ascii="黑体" w:eastAsia="黑体" w:hAnsi="黑体" w:cs="黑体" w:hint="eastAsia"/>
                <w:szCs w:val="21"/>
              </w:rPr>
              <w:t>序号</w:t>
            </w:r>
          </w:p>
        </w:tc>
        <w:tc>
          <w:tcPr>
            <w:tcW w:w="1638"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Cs w:val="21"/>
              </w:rPr>
            </w:pPr>
            <w:r>
              <w:rPr>
                <w:rFonts w:ascii="黑体" w:eastAsia="黑体" w:hAnsi="黑体" w:cs="黑体" w:hint="eastAsia"/>
                <w:szCs w:val="21"/>
              </w:rPr>
              <w:t>主要内容</w:t>
            </w:r>
          </w:p>
        </w:tc>
        <w:tc>
          <w:tcPr>
            <w:tcW w:w="4451"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Cs w:val="21"/>
              </w:rPr>
            </w:pPr>
            <w:r>
              <w:rPr>
                <w:rFonts w:ascii="黑体" w:eastAsia="黑体" w:hAnsi="黑体" w:cs="黑体" w:hint="eastAsia"/>
                <w:szCs w:val="21"/>
              </w:rPr>
              <w:t>评分标准</w:t>
            </w:r>
          </w:p>
        </w:tc>
        <w:tc>
          <w:tcPr>
            <w:tcW w:w="3194"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Cs w:val="21"/>
              </w:rPr>
            </w:pPr>
            <w:r>
              <w:rPr>
                <w:rFonts w:ascii="黑体" w:eastAsia="黑体" w:hAnsi="黑体" w:cs="黑体" w:hint="eastAsia"/>
                <w:szCs w:val="21"/>
              </w:rPr>
              <w:t>核查资料</w:t>
            </w:r>
          </w:p>
        </w:tc>
        <w:tc>
          <w:tcPr>
            <w:tcW w:w="1250"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Cs w:val="21"/>
              </w:rPr>
            </w:pPr>
            <w:r>
              <w:rPr>
                <w:rFonts w:ascii="黑体" w:eastAsia="黑体" w:hAnsi="黑体" w:cs="黑体" w:hint="eastAsia"/>
                <w:szCs w:val="21"/>
              </w:rPr>
              <w:t>旗区责任部门</w:t>
            </w:r>
          </w:p>
        </w:tc>
        <w:tc>
          <w:tcPr>
            <w:tcW w:w="938"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Cs w:val="21"/>
              </w:rPr>
            </w:pPr>
            <w:r>
              <w:rPr>
                <w:rFonts w:ascii="黑体" w:eastAsia="黑体" w:hAnsi="黑体" w:cs="黑体" w:hint="eastAsia"/>
                <w:szCs w:val="21"/>
              </w:rPr>
              <w:t>自评分</w:t>
            </w:r>
          </w:p>
        </w:tc>
        <w:tc>
          <w:tcPr>
            <w:tcW w:w="1130"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Cs w:val="21"/>
              </w:rPr>
            </w:pPr>
            <w:proofErr w:type="gramStart"/>
            <w:r>
              <w:rPr>
                <w:rFonts w:ascii="黑体" w:eastAsia="黑体" w:hAnsi="黑体" w:cs="黑体" w:hint="eastAsia"/>
                <w:szCs w:val="21"/>
              </w:rPr>
              <w:t>赋分说明</w:t>
            </w:r>
            <w:proofErr w:type="gramEnd"/>
          </w:p>
        </w:tc>
      </w:tr>
      <w:tr w:rsidR="00BC4FAE">
        <w:trPr>
          <w:trHeight w:val="2113"/>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proofErr w:type="gramStart"/>
            <w:r>
              <w:rPr>
                <w:rFonts w:ascii="仿宋_GB2312" w:eastAsia="仿宋_GB2312" w:hAnsi="仿宋_GB2312" w:cs="仿宋_GB2312" w:hint="eastAsia"/>
                <w:sz w:val="18"/>
                <w:szCs w:val="18"/>
              </w:rPr>
              <w:t>一</w:t>
            </w:r>
            <w:proofErr w:type="gramEnd"/>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提高中水回用量（</w:t>
            </w:r>
            <w:r>
              <w:rPr>
                <w:rFonts w:ascii="仿宋_GB2312" w:eastAsia="仿宋_GB2312" w:hAnsi="仿宋_GB2312" w:cs="仿宋_GB2312" w:hint="eastAsia"/>
                <w:sz w:val="18"/>
                <w:szCs w:val="18"/>
              </w:rPr>
              <w:t>25</w:t>
            </w:r>
            <w:r>
              <w:rPr>
                <w:rFonts w:ascii="仿宋_GB2312" w:eastAsia="仿宋_GB2312" w:hAnsi="仿宋_GB2312" w:cs="仿宋_GB2312" w:hint="eastAsia"/>
                <w:sz w:val="18"/>
                <w:szCs w:val="18"/>
              </w:rPr>
              <w:t>分）</w:t>
            </w:r>
          </w:p>
        </w:tc>
        <w:tc>
          <w:tcPr>
            <w:tcW w:w="4451"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年中水回用量较上一年度增加（</w:t>
            </w:r>
            <w:r>
              <w:rPr>
                <w:rFonts w:ascii="仿宋_GB2312" w:eastAsia="仿宋_GB2312" w:hAnsi="仿宋_GB2312" w:cs="仿宋_GB2312" w:hint="eastAsia"/>
                <w:sz w:val="18"/>
                <w:szCs w:val="18"/>
              </w:rPr>
              <w:t>25</w:t>
            </w:r>
            <w:r>
              <w:rPr>
                <w:rFonts w:ascii="仿宋_GB2312" w:eastAsia="仿宋_GB2312" w:hAnsi="仿宋_GB2312" w:cs="仿宋_GB2312" w:hint="eastAsia"/>
                <w:sz w:val="18"/>
                <w:szCs w:val="18"/>
              </w:rPr>
              <w:t>分）。</w:t>
            </w:r>
          </w:p>
          <w:p w:rsidR="00BC4FAE" w:rsidRDefault="00BC4FAE">
            <w:pPr>
              <w:adjustRightInd w:val="0"/>
              <w:snapToGrid w:val="0"/>
              <w:jc w:val="left"/>
              <w:rPr>
                <w:rFonts w:ascii="仿宋_GB2312" w:eastAsia="仿宋_GB2312" w:hAnsi="仿宋_GB2312" w:cs="仿宋_GB2312"/>
                <w:sz w:val="18"/>
                <w:szCs w:val="18"/>
              </w:rPr>
            </w:pPr>
          </w:p>
          <w:p w:rsidR="00BC4FAE" w:rsidRDefault="00BC4FAE">
            <w:pPr>
              <w:adjustRightInd w:val="0"/>
              <w:snapToGrid w:val="0"/>
              <w:jc w:val="left"/>
              <w:rPr>
                <w:rFonts w:ascii="仿宋_GB2312" w:eastAsia="仿宋_GB2312" w:hAnsi="仿宋_GB2312" w:cs="仿宋_GB2312"/>
                <w:sz w:val="18"/>
                <w:szCs w:val="18"/>
              </w:rPr>
            </w:pPr>
          </w:p>
        </w:tc>
        <w:tc>
          <w:tcPr>
            <w:tcW w:w="3194"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住建、环保或水行政主管部门提供污水处理厂名录及</w:t>
            </w: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年各污水处理厂污水收集量、处理量。</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住建、环保部门提供中水产生量。</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水行政主管部门提供</w:t>
            </w: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年各</w:t>
            </w:r>
            <w:proofErr w:type="gramStart"/>
            <w:r>
              <w:rPr>
                <w:rFonts w:ascii="仿宋_GB2312" w:eastAsia="仿宋_GB2312" w:hAnsi="仿宋_GB2312" w:cs="仿宋_GB2312" w:hint="eastAsia"/>
                <w:sz w:val="18"/>
                <w:szCs w:val="18"/>
              </w:rPr>
              <w:t>用水户回用量</w:t>
            </w:r>
            <w:proofErr w:type="gramEnd"/>
            <w:r>
              <w:rPr>
                <w:rFonts w:ascii="仿宋_GB2312" w:eastAsia="仿宋_GB2312" w:hAnsi="仿宋_GB2312" w:cs="仿宋_GB2312" w:hint="eastAsia"/>
                <w:sz w:val="18"/>
                <w:szCs w:val="18"/>
              </w:rPr>
              <w:t>。</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b/>
                <w:bCs/>
                <w:sz w:val="18"/>
                <w:szCs w:val="18"/>
              </w:rPr>
              <w:t>注：</w:t>
            </w:r>
            <w:r>
              <w:rPr>
                <w:rFonts w:ascii="仿宋_GB2312" w:eastAsia="仿宋_GB2312" w:hAnsi="仿宋_GB2312" w:cs="仿宋_GB2312" w:hint="eastAsia"/>
                <w:sz w:val="18"/>
                <w:szCs w:val="18"/>
              </w:rPr>
              <w:t>要将产生量、利用量分别统计，按照利用企业名录、行业类别详细统计。</w:t>
            </w:r>
          </w:p>
        </w:tc>
        <w:tc>
          <w:tcPr>
            <w:tcW w:w="1250"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水利、住建、环保</w:t>
            </w:r>
          </w:p>
        </w:tc>
        <w:tc>
          <w:tcPr>
            <w:tcW w:w="938"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130" w:type="dxa"/>
            <w:vAlign w:val="center"/>
          </w:tcPr>
          <w:p w:rsidR="00BC4FAE" w:rsidRDefault="00BC4FAE">
            <w:pPr>
              <w:adjustRightInd w:val="0"/>
              <w:snapToGrid w:val="0"/>
              <w:jc w:val="left"/>
              <w:rPr>
                <w:rFonts w:ascii="仿宋_GB2312" w:eastAsia="仿宋_GB2312" w:hAnsi="仿宋_GB2312" w:cs="仿宋_GB2312"/>
                <w:sz w:val="18"/>
                <w:szCs w:val="18"/>
              </w:rPr>
            </w:pPr>
          </w:p>
        </w:tc>
      </w:tr>
      <w:tr w:rsidR="00BC4FAE">
        <w:trPr>
          <w:trHeight w:val="2430"/>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二</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水功能区和入河排污口管理</w:t>
            </w:r>
          </w:p>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25</w:t>
            </w:r>
            <w:r>
              <w:rPr>
                <w:rFonts w:ascii="仿宋_GB2312" w:eastAsia="仿宋_GB2312" w:hAnsi="仿宋_GB2312" w:cs="仿宋_GB2312" w:hint="eastAsia"/>
                <w:sz w:val="18"/>
                <w:szCs w:val="18"/>
              </w:rPr>
              <w:t>分）</w:t>
            </w:r>
          </w:p>
        </w:tc>
        <w:tc>
          <w:tcPr>
            <w:tcW w:w="4451"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非国家</w:t>
            </w:r>
            <w:proofErr w:type="gramStart"/>
            <w:r>
              <w:rPr>
                <w:rFonts w:ascii="仿宋_GB2312" w:eastAsia="仿宋_GB2312" w:hAnsi="仿宋_GB2312" w:cs="仿宋_GB2312" w:hint="eastAsia"/>
                <w:sz w:val="18"/>
                <w:szCs w:val="18"/>
              </w:rPr>
              <w:t>考核水</w:t>
            </w:r>
            <w:proofErr w:type="gramEnd"/>
            <w:r>
              <w:rPr>
                <w:rFonts w:ascii="仿宋_GB2312" w:eastAsia="仿宋_GB2312" w:hAnsi="仿宋_GB2312" w:cs="仿宋_GB2312" w:hint="eastAsia"/>
                <w:sz w:val="18"/>
                <w:szCs w:val="18"/>
              </w:rPr>
              <w:t>功能区达标率达到</w:t>
            </w:r>
            <w:r>
              <w:rPr>
                <w:rFonts w:ascii="仿宋_GB2312" w:eastAsia="仿宋_GB2312" w:hAnsi="仿宋_GB2312" w:cs="仿宋_GB2312" w:hint="eastAsia"/>
                <w:sz w:val="18"/>
                <w:szCs w:val="18"/>
              </w:rPr>
              <w:t>60%</w:t>
            </w:r>
            <w:r>
              <w:rPr>
                <w:rFonts w:ascii="仿宋_GB2312" w:eastAsia="仿宋_GB2312" w:hAnsi="仿宋_GB2312" w:cs="仿宋_GB2312" w:hint="eastAsia"/>
                <w:sz w:val="18"/>
                <w:szCs w:val="18"/>
              </w:rPr>
              <w:t>以上（</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r>
              <w:rPr>
                <w:rFonts w:ascii="仿宋_GB2312" w:eastAsia="仿宋_GB2312" w:hAnsi="仿宋_GB2312" w:cs="仿宋_GB2312" w:hint="eastAsia"/>
                <w:sz w:val="18"/>
                <w:szCs w:val="18"/>
              </w:rPr>
              <w:t xml:space="preserve">                                                                                                                                                            2</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本旗区各排污口达标排放（</w:t>
            </w: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分）。上述排污口均达标排放得满分，</w:t>
            </w: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个未达标扣</w:t>
            </w: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分。</w:t>
            </w:r>
            <w:r>
              <w:rPr>
                <w:rFonts w:ascii="仿宋_GB2312" w:eastAsia="仿宋_GB2312" w:hAnsi="仿宋_GB2312" w:cs="仿宋_GB2312" w:hint="eastAsia"/>
                <w:sz w:val="18"/>
                <w:szCs w:val="18"/>
              </w:rPr>
              <w:t xml:space="preserve">                          </w:t>
            </w:r>
            <w:r>
              <w:rPr>
                <w:rFonts w:ascii="仿宋_GB2312" w:eastAsia="仿宋_GB2312" w:hAnsi="仿宋_GB2312" w:cs="仿宋_GB2312" w:hint="eastAsia"/>
                <w:sz w:val="18"/>
                <w:szCs w:val="18"/>
              </w:rPr>
              <w:t xml:space="preserve">                                                                                                                           3</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查明窟野河伊金霍洛旗工业用水区、东乌兰木伦伊金霍洛旗饮用水源区、</w:t>
            </w:r>
            <w:proofErr w:type="gramStart"/>
            <w:r>
              <w:rPr>
                <w:rFonts w:ascii="仿宋_GB2312" w:eastAsia="仿宋_GB2312" w:hAnsi="仿宋_GB2312" w:cs="仿宋_GB2312" w:hint="eastAsia"/>
                <w:sz w:val="18"/>
                <w:szCs w:val="18"/>
              </w:rPr>
              <w:t>罕台川</w:t>
            </w:r>
            <w:proofErr w:type="gramEnd"/>
            <w:r>
              <w:rPr>
                <w:rFonts w:ascii="仿宋_GB2312" w:eastAsia="仿宋_GB2312" w:hAnsi="仿宋_GB2312" w:cs="仿宋_GB2312" w:hint="eastAsia"/>
                <w:sz w:val="18"/>
                <w:szCs w:val="18"/>
              </w:rPr>
              <w:t>达拉</w:t>
            </w:r>
            <w:proofErr w:type="gramStart"/>
            <w:r>
              <w:rPr>
                <w:rFonts w:ascii="仿宋_GB2312" w:eastAsia="仿宋_GB2312" w:hAnsi="仿宋_GB2312" w:cs="仿宋_GB2312" w:hint="eastAsia"/>
                <w:sz w:val="18"/>
                <w:szCs w:val="18"/>
              </w:rPr>
              <w:t>特</w:t>
            </w:r>
            <w:proofErr w:type="gramEnd"/>
            <w:r>
              <w:rPr>
                <w:rFonts w:ascii="仿宋_GB2312" w:eastAsia="仿宋_GB2312" w:hAnsi="仿宋_GB2312" w:cs="仿宋_GB2312" w:hint="eastAsia"/>
                <w:sz w:val="18"/>
                <w:szCs w:val="18"/>
              </w:rPr>
              <w:t>旗饮用水源区、哈</w:t>
            </w:r>
            <w:proofErr w:type="gramStart"/>
            <w:r>
              <w:rPr>
                <w:rFonts w:ascii="仿宋_GB2312" w:eastAsia="仿宋_GB2312" w:hAnsi="仿宋_GB2312" w:cs="仿宋_GB2312" w:hint="eastAsia"/>
                <w:sz w:val="18"/>
                <w:szCs w:val="18"/>
              </w:rPr>
              <w:t>什拉川达</w:t>
            </w:r>
            <w:proofErr w:type="gramEnd"/>
            <w:r>
              <w:rPr>
                <w:rFonts w:ascii="仿宋_GB2312" w:eastAsia="仿宋_GB2312" w:hAnsi="仿宋_GB2312" w:cs="仿宋_GB2312" w:hint="eastAsia"/>
                <w:sz w:val="18"/>
                <w:szCs w:val="18"/>
              </w:rPr>
              <w:t>拉</w:t>
            </w:r>
            <w:proofErr w:type="gramStart"/>
            <w:r>
              <w:rPr>
                <w:rFonts w:ascii="仿宋_GB2312" w:eastAsia="仿宋_GB2312" w:hAnsi="仿宋_GB2312" w:cs="仿宋_GB2312" w:hint="eastAsia"/>
                <w:sz w:val="18"/>
                <w:szCs w:val="18"/>
              </w:rPr>
              <w:t>特旗农业用水区</w:t>
            </w:r>
            <w:proofErr w:type="gramEnd"/>
            <w:r>
              <w:rPr>
                <w:rFonts w:ascii="仿宋_GB2312" w:eastAsia="仿宋_GB2312" w:hAnsi="仿宋_GB2312" w:cs="仿宋_GB2312" w:hint="eastAsia"/>
                <w:sz w:val="18"/>
                <w:szCs w:val="18"/>
              </w:rPr>
              <w:t>水质不达标的原因，向市水</w:t>
            </w:r>
            <w:proofErr w:type="gramStart"/>
            <w:r>
              <w:rPr>
                <w:rFonts w:ascii="仿宋_GB2312" w:eastAsia="仿宋_GB2312" w:hAnsi="仿宋_GB2312" w:cs="仿宋_GB2312" w:hint="eastAsia"/>
                <w:sz w:val="18"/>
                <w:szCs w:val="18"/>
              </w:rPr>
              <w:t>务</w:t>
            </w:r>
            <w:proofErr w:type="gramEnd"/>
            <w:r>
              <w:rPr>
                <w:rFonts w:ascii="仿宋_GB2312" w:eastAsia="仿宋_GB2312" w:hAnsi="仿宋_GB2312" w:cs="仿宋_GB2312" w:hint="eastAsia"/>
                <w:sz w:val="18"/>
                <w:szCs w:val="18"/>
              </w:rPr>
              <w:t>局提交分析报告，并采取措施进行减排，实现水质较上年度好转（</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分）。提交上述全部功能区不达标原因分析报告，得</w:t>
            </w: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分。水质较</w:t>
            </w:r>
            <w:r>
              <w:rPr>
                <w:rFonts w:ascii="仿宋_GB2312" w:eastAsia="仿宋_GB2312" w:hAnsi="仿宋_GB2312" w:cs="仿宋_GB2312" w:hint="eastAsia"/>
                <w:sz w:val="18"/>
                <w:szCs w:val="18"/>
              </w:rPr>
              <w:t>上年度好转，得</w:t>
            </w: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分。</w:t>
            </w:r>
          </w:p>
        </w:tc>
        <w:tc>
          <w:tcPr>
            <w:tcW w:w="3194"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提交非国家</w:t>
            </w:r>
            <w:proofErr w:type="gramStart"/>
            <w:r>
              <w:rPr>
                <w:rFonts w:ascii="仿宋_GB2312" w:eastAsia="仿宋_GB2312" w:hAnsi="仿宋_GB2312" w:cs="仿宋_GB2312" w:hint="eastAsia"/>
                <w:sz w:val="18"/>
                <w:szCs w:val="18"/>
              </w:rPr>
              <w:t>考核水</w:t>
            </w:r>
            <w:proofErr w:type="gramEnd"/>
            <w:r>
              <w:rPr>
                <w:rFonts w:ascii="仿宋_GB2312" w:eastAsia="仿宋_GB2312" w:hAnsi="仿宋_GB2312" w:cs="仿宋_GB2312" w:hint="eastAsia"/>
                <w:sz w:val="18"/>
                <w:szCs w:val="18"/>
              </w:rPr>
              <w:t>功能区达标评价资料。</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提交入河排污口监测评价相关材料。</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提交水功能区水质不达标原因分析报告、采取措施说明及水功能区水质对比分析资料。</w:t>
            </w:r>
          </w:p>
        </w:tc>
        <w:tc>
          <w:tcPr>
            <w:tcW w:w="1250"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水利、环保</w:t>
            </w:r>
          </w:p>
        </w:tc>
        <w:tc>
          <w:tcPr>
            <w:tcW w:w="938"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130" w:type="dxa"/>
            <w:vAlign w:val="center"/>
          </w:tcPr>
          <w:p w:rsidR="00BC4FAE" w:rsidRDefault="00BC4FAE">
            <w:pPr>
              <w:adjustRightInd w:val="0"/>
              <w:snapToGrid w:val="0"/>
              <w:jc w:val="left"/>
              <w:rPr>
                <w:rFonts w:ascii="仿宋_GB2312" w:eastAsia="仿宋_GB2312" w:hAnsi="仿宋_GB2312" w:cs="仿宋_GB2312"/>
                <w:sz w:val="18"/>
                <w:szCs w:val="18"/>
              </w:rPr>
            </w:pPr>
          </w:p>
        </w:tc>
      </w:tr>
      <w:tr w:rsidR="00BC4FAE">
        <w:trPr>
          <w:trHeight w:val="988"/>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三</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加强地下水管理（</w:t>
            </w:r>
            <w:r>
              <w:rPr>
                <w:rFonts w:ascii="仿宋_GB2312" w:eastAsia="仿宋_GB2312" w:hAnsi="仿宋_GB2312" w:cs="仿宋_GB2312" w:hint="eastAsia"/>
                <w:sz w:val="18"/>
                <w:szCs w:val="18"/>
              </w:rPr>
              <w:t>20</w:t>
            </w:r>
            <w:r>
              <w:rPr>
                <w:rFonts w:ascii="仿宋_GB2312" w:eastAsia="仿宋_GB2312" w:hAnsi="仿宋_GB2312" w:cs="仿宋_GB2312" w:hint="eastAsia"/>
                <w:sz w:val="18"/>
                <w:szCs w:val="18"/>
              </w:rPr>
              <w:t>分）</w:t>
            </w:r>
          </w:p>
        </w:tc>
        <w:tc>
          <w:tcPr>
            <w:tcW w:w="4451" w:type="dxa"/>
            <w:vAlign w:val="center"/>
          </w:tcPr>
          <w:p w:rsidR="00BC4FAE" w:rsidRDefault="0062642B">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年底前确定鄂尔多斯市源盛光电有限责任公司（京东方）水源置换方案，并按照方案开展水源置换工作（</w:t>
            </w:r>
            <w:r>
              <w:rPr>
                <w:rFonts w:ascii="仿宋_GB2312" w:eastAsia="仿宋_GB2312" w:hAnsi="仿宋_GB2312" w:cs="仿宋_GB2312" w:hint="eastAsia"/>
                <w:sz w:val="18"/>
                <w:szCs w:val="18"/>
              </w:rPr>
              <w:t>20</w:t>
            </w:r>
            <w:r>
              <w:rPr>
                <w:rFonts w:ascii="仿宋_GB2312" w:eastAsia="仿宋_GB2312" w:hAnsi="仿宋_GB2312" w:cs="仿宋_GB2312" w:hint="eastAsia"/>
                <w:sz w:val="18"/>
                <w:szCs w:val="18"/>
              </w:rPr>
              <w:t>分）。</w:t>
            </w:r>
          </w:p>
          <w:p w:rsidR="00BC4FAE" w:rsidRDefault="00BC4FAE">
            <w:pPr>
              <w:adjustRightInd w:val="0"/>
              <w:snapToGrid w:val="0"/>
              <w:jc w:val="left"/>
              <w:rPr>
                <w:rFonts w:ascii="仿宋_GB2312" w:eastAsia="仿宋_GB2312" w:hAnsi="仿宋_GB2312" w:cs="仿宋_GB2312"/>
                <w:sz w:val="18"/>
                <w:szCs w:val="18"/>
              </w:rPr>
            </w:pPr>
          </w:p>
        </w:tc>
        <w:tc>
          <w:tcPr>
            <w:tcW w:w="3194"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提供水源置换工作相关材料；提供京东方、</w:t>
            </w:r>
            <w:proofErr w:type="gramStart"/>
            <w:r>
              <w:rPr>
                <w:rFonts w:ascii="仿宋_GB2312" w:eastAsia="仿宋_GB2312" w:hAnsi="仿宋_GB2312" w:cs="仿宋_GB2312" w:hint="eastAsia"/>
                <w:sz w:val="18"/>
                <w:szCs w:val="18"/>
              </w:rPr>
              <w:t>中轩生化</w:t>
            </w:r>
            <w:proofErr w:type="gramEnd"/>
            <w:r>
              <w:rPr>
                <w:rFonts w:ascii="仿宋_GB2312" w:eastAsia="仿宋_GB2312" w:hAnsi="仿宋_GB2312" w:cs="仿宋_GB2312" w:hint="eastAsia"/>
                <w:sz w:val="18"/>
                <w:szCs w:val="18"/>
              </w:rPr>
              <w:t>水源置换方案及开展工作相关材料。</w:t>
            </w:r>
          </w:p>
        </w:tc>
        <w:tc>
          <w:tcPr>
            <w:tcW w:w="1250" w:type="dxa"/>
            <w:vAlign w:val="center"/>
          </w:tcPr>
          <w:p w:rsidR="00BC4FAE" w:rsidRDefault="0062642B">
            <w:pPr>
              <w:adjustRightInd w:val="0"/>
              <w:snapToGrid w:val="0"/>
              <w:ind w:firstLineChars="50" w:firstLine="9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水利</w:t>
            </w:r>
          </w:p>
        </w:tc>
        <w:tc>
          <w:tcPr>
            <w:tcW w:w="938"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130" w:type="dxa"/>
            <w:vAlign w:val="center"/>
          </w:tcPr>
          <w:p w:rsidR="00BC4FAE" w:rsidRDefault="00BC4FAE">
            <w:pPr>
              <w:adjustRightInd w:val="0"/>
              <w:snapToGrid w:val="0"/>
              <w:jc w:val="left"/>
              <w:rPr>
                <w:szCs w:val="21"/>
              </w:rPr>
            </w:pPr>
          </w:p>
        </w:tc>
      </w:tr>
      <w:tr w:rsidR="00BC4FAE">
        <w:trPr>
          <w:trHeight w:val="1298"/>
        </w:trPr>
        <w:tc>
          <w:tcPr>
            <w:tcW w:w="464" w:type="dxa"/>
            <w:vAlign w:val="center"/>
          </w:tcPr>
          <w:p w:rsidR="00BC4FAE" w:rsidRDefault="0062642B">
            <w:pPr>
              <w:adjustRightInd w:val="0"/>
              <w:snapToGrid w:val="0"/>
              <w:jc w:val="center"/>
              <w:rPr>
                <w:rFonts w:ascii="仿宋_GB2312" w:eastAsia="仿宋_GB2312" w:hAnsi="仿宋_GB2312" w:cs="仿宋_GB2312"/>
                <w:color w:val="FF0000"/>
                <w:sz w:val="18"/>
                <w:szCs w:val="18"/>
              </w:rPr>
            </w:pPr>
            <w:r>
              <w:rPr>
                <w:rFonts w:ascii="仿宋_GB2312" w:eastAsia="仿宋_GB2312" w:hAnsi="仿宋_GB2312" w:cs="仿宋_GB2312" w:hint="eastAsia"/>
                <w:sz w:val="18"/>
                <w:szCs w:val="18"/>
              </w:rPr>
              <w:lastRenderedPageBreak/>
              <w:t>四</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河湖水生态保护专项规划</w:t>
            </w:r>
          </w:p>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p>
        </w:tc>
        <w:tc>
          <w:tcPr>
            <w:tcW w:w="4451"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完成《遗鸥国家级自然保护区整改方案》中各项整改措施的年度治理任务。（</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分）。完成年度全部任务得满分；未完成的按完成比例扣分。</w:t>
            </w:r>
          </w:p>
        </w:tc>
        <w:tc>
          <w:tcPr>
            <w:tcW w:w="3194"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提供年度各项任务完成情况相关资料。</w:t>
            </w:r>
          </w:p>
        </w:tc>
        <w:tc>
          <w:tcPr>
            <w:tcW w:w="1250"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林业、水利</w:t>
            </w:r>
          </w:p>
        </w:tc>
        <w:tc>
          <w:tcPr>
            <w:tcW w:w="938"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130" w:type="dxa"/>
            <w:vAlign w:val="center"/>
          </w:tcPr>
          <w:p w:rsidR="00BC4FAE" w:rsidRDefault="00BC4FAE">
            <w:pPr>
              <w:adjustRightInd w:val="0"/>
              <w:snapToGrid w:val="0"/>
              <w:jc w:val="left"/>
              <w:rPr>
                <w:rFonts w:ascii="仿宋_GB2312" w:eastAsia="仿宋_GB2312" w:hAnsi="仿宋_GB2312" w:cs="仿宋_GB2312"/>
                <w:sz w:val="18"/>
                <w:szCs w:val="18"/>
              </w:rPr>
            </w:pPr>
          </w:p>
        </w:tc>
      </w:tr>
      <w:tr w:rsidR="00BC4FAE">
        <w:trPr>
          <w:trHeight w:val="1258"/>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五</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加强饮用水源地保护（</w:t>
            </w:r>
            <w:r>
              <w:rPr>
                <w:rFonts w:ascii="仿宋_GB2312" w:eastAsia="仿宋_GB2312" w:hAnsi="仿宋_GB2312" w:cs="仿宋_GB2312" w:hint="eastAsia"/>
                <w:sz w:val="18"/>
                <w:szCs w:val="18"/>
              </w:rPr>
              <w:t>20</w:t>
            </w:r>
            <w:r>
              <w:rPr>
                <w:rFonts w:ascii="仿宋_GB2312" w:eastAsia="仿宋_GB2312" w:hAnsi="仿宋_GB2312" w:cs="仿宋_GB2312" w:hint="eastAsia"/>
                <w:sz w:val="18"/>
                <w:szCs w:val="18"/>
              </w:rPr>
              <w:t>分）</w:t>
            </w:r>
          </w:p>
        </w:tc>
        <w:tc>
          <w:tcPr>
            <w:tcW w:w="4451"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开展饮用水源置换工作，按期停止从为划定保护区且水质、水量难以保证的水源取水（</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w:t>
            </w:r>
            <w:r>
              <w:rPr>
                <w:rFonts w:ascii="仿宋_GB2312" w:eastAsia="仿宋_GB2312" w:hAnsi="仿宋_GB2312" w:cs="仿宋_GB2312" w:hint="eastAsia"/>
                <w:sz w:val="18"/>
                <w:szCs w:val="18"/>
              </w:rPr>
              <w:t>12</w:t>
            </w:r>
            <w:r>
              <w:rPr>
                <w:rFonts w:ascii="仿宋_GB2312" w:eastAsia="仿宋_GB2312" w:hAnsi="仿宋_GB2312" w:cs="仿宋_GB2312" w:hint="eastAsia"/>
                <w:sz w:val="18"/>
                <w:szCs w:val="18"/>
              </w:rPr>
              <w:t>月</w:t>
            </w:r>
            <w:r>
              <w:rPr>
                <w:rFonts w:ascii="仿宋_GB2312" w:eastAsia="仿宋_GB2312" w:hAnsi="仿宋_GB2312" w:cs="仿宋_GB2312" w:hint="eastAsia"/>
                <w:sz w:val="18"/>
                <w:szCs w:val="18"/>
              </w:rPr>
              <w:t>31</w:t>
            </w:r>
            <w:r>
              <w:rPr>
                <w:rFonts w:ascii="仿宋_GB2312" w:eastAsia="仿宋_GB2312" w:hAnsi="仿宋_GB2312" w:cs="仿宋_GB2312" w:hint="eastAsia"/>
                <w:sz w:val="18"/>
                <w:szCs w:val="18"/>
              </w:rPr>
              <w:t>日前完成西柳沟水源地一级保护区征地工作（</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p>
        </w:tc>
        <w:tc>
          <w:tcPr>
            <w:tcW w:w="3194"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提供水源置换进展及保护区征地工作的相关工作</w:t>
            </w:r>
          </w:p>
        </w:tc>
        <w:tc>
          <w:tcPr>
            <w:tcW w:w="1250"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水利、环保</w:t>
            </w:r>
          </w:p>
        </w:tc>
        <w:tc>
          <w:tcPr>
            <w:tcW w:w="938"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130" w:type="dxa"/>
            <w:vAlign w:val="center"/>
          </w:tcPr>
          <w:p w:rsidR="00BC4FAE" w:rsidRDefault="00BC4FAE">
            <w:pPr>
              <w:adjustRightInd w:val="0"/>
              <w:snapToGrid w:val="0"/>
              <w:jc w:val="left"/>
              <w:rPr>
                <w:rFonts w:ascii="仿宋_GB2312" w:eastAsia="仿宋_GB2312" w:hAnsi="仿宋_GB2312" w:cs="仿宋_GB2312"/>
                <w:sz w:val="18"/>
                <w:szCs w:val="18"/>
              </w:rPr>
            </w:pPr>
          </w:p>
        </w:tc>
      </w:tr>
      <w:tr w:rsidR="00BC4FAE">
        <w:trPr>
          <w:trHeight w:val="583"/>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合计</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100</w:t>
            </w:r>
            <w:r>
              <w:rPr>
                <w:rFonts w:ascii="仿宋_GB2312" w:eastAsia="仿宋_GB2312" w:hAnsi="仿宋_GB2312" w:cs="仿宋_GB2312" w:hint="eastAsia"/>
                <w:sz w:val="18"/>
                <w:szCs w:val="18"/>
              </w:rPr>
              <w:t>分</w:t>
            </w:r>
          </w:p>
        </w:tc>
        <w:tc>
          <w:tcPr>
            <w:tcW w:w="4451"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3194"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250"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938"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130" w:type="dxa"/>
            <w:vAlign w:val="center"/>
          </w:tcPr>
          <w:p w:rsidR="00BC4FAE" w:rsidRDefault="00BC4FAE">
            <w:pPr>
              <w:adjustRightInd w:val="0"/>
              <w:snapToGrid w:val="0"/>
              <w:jc w:val="left"/>
              <w:rPr>
                <w:rFonts w:ascii="仿宋_GB2312" w:eastAsia="仿宋_GB2312" w:hAnsi="仿宋_GB2312" w:cs="仿宋_GB2312"/>
                <w:sz w:val="18"/>
                <w:szCs w:val="18"/>
              </w:rPr>
            </w:pPr>
          </w:p>
        </w:tc>
      </w:tr>
    </w:tbl>
    <w:p w:rsidR="00BC4FAE" w:rsidRDefault="00BC4FAE">
      <w:pPr>
        <w:adjustRightInd w:val="0"/>
        <w:snapToGrid w:val="0"/>
        <w:rPr>
          <w:rFonts w:ascii="楷体_GB2312" w:eastAsia="楷体_GB2312" w:hAnsi="楷体_GB2312" w:cs="楷体_GB2312"/>
          <w:sz w:val="20"/>
          <w:szCs w:val="20"/>
        </w:rPr>
      </w:pPr>
    </w:p>
    <w:p w:rsidR="00BC4FAE" w:rsidRDefault="0062642B">
      <w:pPr>
        <w:adjustRightInd w:val="0"/>
        <w:snapToGrid w:val="0"/>
        <w:rPr>
          <w:rFonts w:ascii="楷体_GB2312" w:eastAsia="楷体_GB2312" w:hAnsi="楷体_GB2312" w:cs="楷体_GB2312"/>
          <w:sz w:val="20"/>
          <w:szCs w:val="20"/>
        </w:rPr>
      </w:pPr>
      <w:r>
        <w:rPr>
          <w:rFonts w:ascii="楷体_GB2312" w:eastAsia="楷体_GB2312" w:hAnsi="楷体_GB2312" w:cs="楷体_GB2312" w:hint="eastAsia"/>
          <w:sz w:val="20"/>
          <w:szCs w:val="20"/>
        </w:rPr>
        <w:t>注：</w:t>
      </w:r>
      <w:r>
        <w:rPr>
          <w:rFonts w:ascii="楷体_GB2312" w:eastAsia="楷体_GB2312" w:hAnsi="楷体_GB2312" w:cs="楷体_GB2312" w:hint="eastAsia"/>
          <w:sz w:val="20"/>
          <w:szCs w:val="20"/>
        </w:rPr>
        <w:t>1</w:t>
      </w:r>
      <w:r>
        <w:rPr>
          <w:rFonts w:ascii="楷体_GB2312" w:eastAsia="楷体_GB2312" w:hAnsi="楷体_GB2312" w:cs="楷体_GB2312" w:hint="eastAsia"/>
          <w:sz w:val="20"/>
          <w:szCs w:val="20"/>
        </w:rPr>
        <w:t>.</w:t>
      </w:r>
      <w:r>
        <w:rPr>
          <w:rFonts w:ascii="楷体_GB2312" w:eastAsia="楷体_GB2312" w:hAnsi="楷体_GB2312" w:cs="楷体_GB2312" w:hint="eastAsia"/>
          <w:sz w:val="20"/>
          <w:szCs w:val="20"/>
        </w:rPr>
        <w:t>表中所提的排污口达标排放，指的是达到《污水综合排放标准》（</w:t>
      </w:r>
      <w:r>
        <w:rPr>
          <w:rFonts w:ascii="楷体_GB2312" w:eastAsia="楷体_GB2312" w:hAnsi="楷体_GB2312" w:cs="楷体_GB2312" w:hint="eastAsia"/>
          <w:sz w:val="20"/>
          <w:szCs w:val="20"/>
        </w:rPr>
        <w:t>GB8978-1996</w:t>
      </w:r>
      <w:r>
        <w:rPr>
          <w:rFonts w:ascii="楷体_GB2312" w:eastAsia="楷体_GB2312" w:hAnsi="楷体_GB2312" w:cs="楷体_GB2312" w:hint="eastAsia"/>
          <w:sz w:val="20"/>
          <w:szCs w:val="20"/>
        </w:rPr>
        <w:t>）；</w:t>
      </w:r>
      <w:r>
        <w:rPr>
          <w:rFonts w:ascii="楷体_GB2312" w:eastAsia="楷体_GB2312" w:hAnsi="楷体_GB2312" w:cs="楷体_GB2312" w:hint="eastAsia"/>
          <w:sz w:val="20"/>
          <w:szCs w:val="20"/>
        </w:rPr>
        <w:t>2</w:t>
      </w:r>
      <w:r>
        <w:rPr>
          <w:rFonts w:ascii="楷体_GB2312" w:eastAsia="楷体_GB2312" w:hAnsi="楷体_GB2312" w:cs="楷体_GB2312" w:hint="eastAsia"/>
          <w:sz w:val="20"/>
          <w:szCs w:val="20"/>
        </w:rPr>
        <w:t>.</w:t>
      </w:r>
      <w:r>
        <w:rPr>
          <w:rFonts w:ascii="楷体_GB2312" w:eastAsia="楷体_GB2312" w:hAnsi="楷体_GB2312" w:cs="楷体_GB2312" w:hint="eastAsia"/>
          <w:sz w:val="20"/>
          <w:szCs w:val="20"/>
        </w:rPr>
        <w:t>责任部门中排在最前面的为牵头部门，也是主要责任部门；</w:t>
      </w:r>
    </w:p>
    <w:p w:rsidR="00BC4FAE" w:rsidRDefault="0062642B">
      <w:pPr>
        <w:adjustRightInd w:val="0"/>
        <w:snapToGrid w:val="0"/>
        <w:ind w:firstLineChars="200" w:firstLine="400"/>
        <w:rPr>
          <w:rFonts w:ascii="楷体_GB2312" w:eastAsia="楷体_GB2312" w:hAnsi="楷体_GB2312" w:cs="楷体_GB2312"/>
          <w:sz w:val="20"/>
          <w:szCs w:val="20"/>
        </w:rPr>
      </w:pPr>
      <w:r>
        <w:rPr>
          <w:rFonts w:ascii="楷体_GB2312" w:eastAsia="楷体_GB2312" w:hAnsi="楷体_GB2312" w:cs="楷体_GB2312" w:hint="eastAsia"/>
          <w:sz w:val="20"/>
          <w:szCs w:val="20"/>
        </w:rPr>
        <w:t>3</w:t>
      </w:r>
      <w:r>
        <w:rPr>
          <w:rFonts w:ascii="楷体_GB2312" w:eastAsia="楷体_GB2312" w:hAnsi="楷体_GB2312" w:cs="楷体_GB2312" w:hint="eastAsia"/>
          <w:sz w:val="20"/>
          <w:szCs w:val="20"/>
        </w:rPr>
        <w:t>.</w:t>
      </w:r>
      <w:r>
        <w:rPr>
          <w:rFonts w:ascii="楷体_GB2312" w:eastAsia="楷体_GB2312" w:hAnsi="楷体_GB2312" w:cs="楷体_GB2312" w:hint="eastAsia"/>
          <w:sz w:val="20"/>
          <w:szCs w:val="20"/>
        </w:rPr>
        <w:t>各旗区</w:t>
      </w:r>
      <w:r>
        <w:rPr>
          <w:rFonts w:ascii="楷体_GB2312" w:eastAsia="楷体_GB2312" w:hAnsi="楷体_GB2312" w:cs="楷体_GB2312" w:hint="eastAsia"/>
          <w:sz w:val="20"/>
          <w:szCs w:val="20"/>
        </w:rPr>
        <w:t>人民</w:t>
      </w:r>
      <w:r>
        <w:rPr>
          <w:rFonts w:ascii="楷体_GB2312" w:eastAsia="楷体_GB2312" w:hAnsi="楷体_GB2312" w:cs="楷体_GB2312" w:hint="eastAsia"/>
          <w:sz w:val="20"/>
          <w:szCs w:val="20"/>
        </w:rPr>
        <w:t>政府也可根据部门职能分工调整责任部门。</w:t>
      </w:r>
    </w:p>
    <w:p w:rsidR="00BC4FAE" w:rsidRDefault="00BC4FAE"/>
    <w:p w:rsidR="00BC4FAE" w:rsidRDefault="00BC4FAE"/>
    <w:p w:rsidR="00BC4FAE" w:rsidRDefault="00BC4FAE"/>
    <w:p w:rsidR="00BC4FAE" w:rsidRDefault="00BC4FAE"/>
    <w:p w:rsidR="00BC4FAE" w:rsidRDefault="00BC4FAE"/>
    <w:tbl>
      <w:tblPr>
        <w:tblW w:w="129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
        <w:gridCol w:w="1638"/>
        <w:gridCol w:w="4451"/>
        <w:gridCol w:w="3194"/>
        <w:gridCol w:w="1175"/>
        <w:gridCol w:w="853"/>
        <w:gridCol w:w="1202"/>
      </w:tblGrid>
      <w:tr w:rsidR="00BC4FAE">
        <w:trPr>
          <w:trHeight w:val="438"/>
          <w:tblHeader/>
        </w:trPr>
        <w:tc>
          <w:tcPr>
            <w:tcW w:w="12977" w:type="dxa"/>
            <w:gridSpan w:val="7"/>
            <w:tcBorders>
              <w:top w:val="nil"/>
              <w:left w:val="nil"/>
              <w:bottom w:val="single" w:sz="4" w:space="0" w:color="auto"/>
              <w:right w:val="nil"/>
            </w:tcBorders>
            <w:vAlign w:val="center"/>
          </w:tcPr>
          <w:p w:rsidR="00BC4FAE" w:rsidRDefault="0062642B">
            <w:pPr>
              <w:adjustRightInd w:val="0"/>
              <w:snapToGrid w:val="0"/>
              <w:rPr>
                <w:rFonts w:ascii="黑体" w:eastAsia="黑体" w:hAnsi="黑体" w:cs="黑体"/>
                <w:kern w:val="0"/>
                <w:sz w:val="24"/>
                <w:szCs w:val="24"/>
              </w:rPr>
            </w:pPr>
            <w:r>
              <w:rPr>
                <w:rFonts w:ascii="黑体" w:eastAsia="黑体" w:hAnsi="黑体" w:cs="黑体" w:hint="eastAsia"/>
                <w:kern w:val="0"/>
                <w:sz w:val="24"/>
                <w:szCs w:val="24"/>
              </w:rPr>
              <w:lastRenderedPageBreak/>
              <w:t>表二</w:t>
            </w:r>
          </w:p>
          <w:p w:rsidR="00BC4FAE" w:rsidRDefault="0062642B">
            <w:pPr>
              <w:adjustRightInd w:val="0"/>
              <w:snapToGrid w:val="0"/>
              <w:jc w:val="center"/>
              <w:rPr>
                <w:szCs w:val="21"/>
              </w:rPr>
            </w:pPr>
            <w:r>
              <w:rPr>
                <w:rFonts w:ascii="方正小标宋_GBK" w:eastAsia="方正小标宋_GBK" w:hAnsi="方正小标宋_GBK" w:cs="方正小标宋_GBK" w:hint="eastAsia"/>
                <w:kern w:val="0"/>
                <w:sz w:val="32"/>
                <w:szCs w:val="32"/>
              </w:rPr>
              <w:t>达拉</w:t>
            </w:r>
            <w:proofErr w:type="gramStart"/>
            <w:r>
              <w:rPr>
                <w:rFonts w:ascii="方正小标宋_GBK" w:eastAsia="方正小标宋_GBK" w:hAnsi="方正小标宋_GBK" w:cs="方正小标宋_GBK" w:hint="eastAsia"/>
                <w:kern w:val="0"/>
                <w:sz w:val="32"/>
                <w:szCs w:val="32"/>
              </w:rPr>
              <w:t>特</w:t>
            </w:r>
            <w:proofErr w:type="gramEnd"/>
            <w:r>
              <w:rPr>
                <w:rFonts w:ascii="方正小标宋_GBK" w:eastAsia="方正小标宋_GBK" w:hAnsi="方正小标宋_GBK" w:cs="方正小标宋_GBK" w:hint="eastAsia"/>
                <w:kern w:val="0"/>
                <w:sz w:val="32"/>
                <w:szCs w:val="32"/>
              </w:rPr>
              <w:t>旗评分表</w:t>
            </w:r>
          </w:p>
        </w:tc>
      </w:tr>
      <w:tr w:rsidR="00BC4FAE">
        <w:trPr>
          <w:trHeight w:val="608"/>
          <w:tblHeader/>
        </w:trPr>
        <w:tc>
          <w:tcPr>
            <w:tcW w:w="464"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序号</w:t>
            </w:r>
          </w:p>
        </w:tc>
        <w:tc>
          <w:tcPr>
            <w:tcW w:w="1638"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主要内容</w:t>
            </w:r>
          </w:p>
        </w:tc>
        <w:tc>
          <w:tcPr>
            <w:tcW w:w="4451"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评分标准</w:t>
            </w:r>
          </w:p>
        </w:tc>
        <w:tc>
          <w:tcPr>
            <w:tcW w:w="3194"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核查资料</w:t>
            </w:r>
          </w:p>
        </w:tc>
        <w:tc>
          <w:tcPr>
            <w:tcW w:w="1175"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旗区责任部门</w:t>
            </w:r>
          </w:p>
        </w:tc>
        <w:tc>
          <w:tcPr>
            <w:tcW w:w="853"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自评分</w:t>
            </w:r>
          </w:p>
        </w:tc>
        <w:tc>
          <w:tcPr>
            <w:tcW w:w="1202"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proofErr w:type="gramStart"/>
            <w:r>
              <w:rPr>
                <w:rFonts w:ascii="黑体" w:eastAsia="黑体" w:hAnsi="黑体" w:cs="黑体" w:hint="eastAsia"/>
                <w:sz w:val="20"/>
                <w:szCs w:val="20"/>
              </w:rPr>
              <w:t>赋分说明</w:t>
            </w:r>
            <w:proofErr w:type="gramEnd"/>
          </w:p>
        </w:tc>
      </w:tr>
      <w:tr w:rsidR="00BC4FAE">
        <w:trPr>
          <w:trHeight w:val="2374"/>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proofErr w:type="gramStart"/>
            <w:r>
              <w:rPr>
                <w:rFonts w:ascii="仿宋_GB2312" w:eastAsia="仿宋_GB2312" w:hAnsi="仿宋_GB2312" w:cs="仿宋_GB2312" w:hint="eastAsia"/>
                <w:sz w:val="18"/>
                <w:szCs w:val="18"/>
              </w:rPr>
              <w:t>一</w:t>
            </w:r>
            <w:proofErr w:type="gramEnd"/>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提高中水回用量（</w:t>
            </w:r>
            <w:r>
              <w:rPr>
                <w:rFonts w:ascii="仿宋_GB2312" w:eastAsia="仿宋_GB2312" w:hAnsi="仿宋_GB2312" w:cs="仿宋_GB2312" w:hint="eastAsia"/>
                <w:sz w:val="18"/>
                <w:szCs w:val="18"/>
              </w:rPr>
              <w:t>25</w:t>
            </w:r>
            <w:r>
              <w:rPr>
                <w:rFonts w:ascii="仿宋_GB2312" w:eastAsia="仿宋_GB2312" w:hAnsi="仿宋_GB2312" w:cs="仿宋_GB2312" w:hint="eastAsia"/>
                <w:sz w:val="18"/>
                <w:szCs w:val="18"/>
              </w:rPr>
              <w:t>分）</w:t>
            </w:r>
          </w:p>
        </w:tc>
        <w:tc>
          <w:tcPr>
            <w:tcW w:w="4451"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年中水回用量较上一年度增加（</w:t>
            </w:r>
            <w:r>
              <w:rPr>
                <w:rFonts w:ascii="仿宋_GB2312" w:eastAsia="仿宋_GB2312" w:hAnsi="仿宋_GB2312" w:cs="仿宋_GB2312" w:hint="eastAsia"/>
                <w:sz w:val="18"/>
                <w:szCs w:val="18"/>
              </w:rPr>
              <w:t>25</w:t>
            </w:r>
            <w:r>
              <w:rPr>
                <w:rFonts w:ascii="仿宋_GB2312" w:eastAsia="仿宋_GB2312" w:hAnsi="仿宋_GB2312" w:cs="仿宋_GB2312" w:hint="eastAsia"/>
                <w:sz w:val="18"/>
                <w:szCs w:val="18"/>
              </w:rPr>
              <w:t>分）。</w:t>
            </w:r>
          </w:p>
          <w:p w:rsidR="00BC4FAE" w:rsidRDefault="00BC4FAE">
            <w:pPr>
              <w:adjustRightInd w:val="0"/>
              <w:snapToGrid w:val="0"/>
              <w:jc w:val="left"/>
              <w:rPr>
                <w:rFonts w:ascii="仿宋_GB2312" w:eastAsia="仿宋_GB2312" w:hAnsi="仿宋_GB2312" w:cs="仿宋_GB2312"/>
                <w:sz w:val="18"/>
                <w:szCs w:val="18"/>
              </w:rPr>
            </w:pPr>
          </w:p>
          <w:p w:rsidR="00BC4FAE" w:rsidRDefault="00BC4FAE">
            <w:pPr>
              <w:adjustRightInd w:val="0"/>
              <w:snapToGrid w:val="0"/>
              <w:jc w:val="left"/>
              <w:rPr>
                <w:rFonts w:ascii="仿宋_GB2312" w:eastAsia="仿宋_GB2312" w:hAnsi="仿宋_GB2312" w:cs="仿宋_GB2312"/>
                <w:sz w:val="18"/>
                <w:szCs w:val="18"/>
              </w:rPr>
            </w:pPr>
          </w:p>
        </w:tc>
        <w:tc>
          <w:tcPr>
            <w:tcW w:w="3194"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住建、环保或水行政主管部门提供污水处理厂名录及</w:t>
            </w: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年各污水处理厂污水收集量、处理量。</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住建、环保部门提供中水产生量。</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水行政主管部门提供</w:t>
            </w: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年各</w:t>
            </w:r>
            <w:proofErr w:type="gramStart"/>
            <w:r>
              <w:rPr>
                <w:rFonts w:ascii="仿宋_GB2312" w:eastAsia="仿宋_GB2312" w:hAnsi="仿宋_GB2312" w:cs="仿宋_GB2312" w:hint="eastAsia"/>
                <w:sz w:val="18"/>
                <w:szCs w:val="18"/>
              </w:rPr>
              <w:t>用水户回用量</w:t>
            </w:r>
            <w:proofErr w:type="gramEnd"/>
            <w:r>
              <w:rPr>
                <w:rFonts w:ascii="仿宋_GB2312" w:eastAsia="仿宋_GB2312" w:hAnsi="仿宋_GB2312" w:cs="仿宋_GB2312" w:hint="eastAsia"/>
                <w:sz w:val="18"/>
                <w:szCs w:val="18"/>
              </w:rPr>
              <w:t>。</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b/>
                <w:bCs/>
                <w:sz w:val="18"/>
                <w:szCs w:val="18"/>
              </w:rPr>
              <w:t>注：</w:t>
            </w:r>
            <w:r>
              <w:rPr>
                <w:rFonts w:ascii="仿宋_GB2312" w:eastAsia="仿宋_GB2312" w:hAnsi="仿宋_GB2312" w:cs="仿宋_GB2312" w:hint="eastAsia"/>
                <w:sz w:val="18"/>
                <w:szCs w:val="18"/>
              </w:rPr>
              <w:t>要将产生量、利用量分别统计，按照利用企业名录、行业类别详细统计。</w:t>
            </w:r>
          </w:p>
        </w:tc>
        <w:tc>
          <w:tcPr>
            <w:tcW w:w="1175"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水利、住建、环保</w:t>
            </w:r>
          </w:p>
        </w:tc>
        <w:tc>
          <w:tcPr>
            <w:tcW w:w="853"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202" w:type="dxa"/>
            <w:vAlign w:val="center"/>
          </w:tcPr>
          <w:p w:rsidR="00BC4FAE" w:rsidRDefault="00BC4FAE">
            <w:pPr>
              <w:adjustRightInd w:val="0"/>
              <w:snapToGrid w:val="0"/>
              <w:jc w:val="left"/>
              <w:rPr>
                <w:rFonts w:ascii="仿宋_GB2312" w:eastAsia="仿宋_GB2312" w:hAnsi="仿宋_GB2312" w:cs="仿宋_GB2312"/>
                <w:sz w:val="18"/>
                <w:szCs w:val="18"/>
              </w:rPr>
            </w:pPr>
          </w:p>
        </w:tc>
      </w:tr>
      <w:tr w:rsidR="00BC4FAE">
        <w:trPr>
          <w:trHeight w:val="2070"/>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二</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水功能区和入河排污口管理</w:t>
            </w:r>
          </w:p>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25</w:t>
            </w:r>
            <w:r>
              <w:rPr>
                <w:rFonts w:ascii="仿宋_GB2312" w:eastAsia="仿宋_GB2312" w:hAnsi="仿宋_GB2312" w:cs="仿宋_GB2312" w:hint="eastAsia"/>
                <w:sz w:val="18"/>
                <w:szCs w:val="18"/>
              </w:rPr>
              <w:t>分）</w:t>
            </w:r>
          </w:p>
        </w:tc>
        <w:tc>
          <w:tcPr>
            <w:tcW w:w="4451"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非国家</w:t>
            </w:r>
            <w:proofErr w:type="gramStart"/>
            <w:r>
              <w:rPr>
                <w:rFonts w:ascii="仿宋_GB2312" w:eastAsia="仿宋_GB2312" w:hAnsi="仿宋_GB2312" w:cs="仿宋_GB2312" w:hint="eastAsia"/>
                <w:sz w:val="18"/>
                <w:szCs w:val="18"/>
              </w:rPr>
              <w:t>考核水</w:t>
            </w:r>
            <w:proofErr w:type="gramEnd"/>
            <w:r>
              <w:rPr>
                <w:rFonts w:ascii="仿宋_GB2312" w:eastAsia="仿宋_GB2312" w:hAnsi="仿宋_GB2312" w:cs="仿宋_GB2312" w:hint="eastAsia"/>
                <w:sz w:val="18"/>
                <w:szCs w:val="18"/>
              </w:rPr>
              <w:t>功能区达标率达到</w:t>
            </w:r>
            <w:r>
              <w:rPr>
                <w:rFonts w:ascii="仿宋_GB2312" w:eastAsia="仿宋_GB2312" w:hAnsi="仿宋_GB2312" w:cs="仿宋_GB2312" w:hint="eastAsia"/>
                <w:sz w:val="18"/>
                <w:szCs w:val="18"/>
              </w:rPr>
              <w:t>60%</w:t>
            </w:r>
            <w:r>
              <w:rPr>
                <w:rFonts w:ascii="仿宋_GB2312" w:eastAsia="仿宋_GB2312" w:hAnsi="仿宋_GB2312" w:cs="仿宋_GB2312" w:hint="eastAsia"/>
                <w:sz w:val="18"/>
                <w:szCs w:val="18"/>
              </w:rPr>
              <w:t>以上（</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r>
              <w:rPr>
                <w:rFonts w:ascii="仿宋_GB2312" w:eastAsia="仿宋_GB2312" w:hAnsi="仿宋_GB2312" w:cs="仿宋_GB2312" w:hint="eastAsia"/>
                <w:sz w:val="18"/>
                <w:szCs w:val="18"/>
              </w:rPr>
              <w:t xml:space="preserve">                                                                                                                                        </w:t>
            </w:r>
            <w:r>
              <w:rPr>
                <w:rFonts w:ascii="仿宋_GB2312" w:eastAsia="仿宋_GB2312" w:hAnsi="仿宋_GB2312" w:cs="仿宋_GB2312" w:hint="eastAsia"/>
                <w:sz w:val="18"/>
                <w:szCs w:val="18"/>
              </w:rPr>
              <w:t xml:space="preserve">                    2</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本旗区内排污口达标排放（</w:t>
            </w: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分）。排污口均达标排放得满分，</w:t>
            </w: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个未达标扣</w:t>
            </w: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分。</w:t>
            </w:r>
            <w:r>
              <w:rPr>
                <w:rFonts w:ascii="仿宋_GB2312" w:eastAsia="仿宋_GB2312" w:hAnsi="仿宋_GB2312" w:cs="仿宋_GB2312" w:hint="eastAsia"/>
                <w:sz w:val="18"/>
                <w:szCs w:val="18"/>
              </w:rPr>
              <w:t xml:space="preserve">                                                                                                                                                     3</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查明本旗区不达标水功能区水质不达标的原因，向市水</w:t>
            </w:r>
            <w:proofErr w:type="gramStart"/>
            <w:r>
              <w:rPr>
                <w:rFonts w:ascii="仿宋_GB2312" w:eastAsia="仿宋_GB2312" w:hAnsi="仿宋_GB2312" w:cs="仿宋_GB2312" w:hint="eastAsia"/>
                <w:sz w:val="18"/>
                <w:szCs w:val="18"/>
              </w:rPr>
              <w:t>务</w:t>
            </w:r>
            <w:proofErr w:type="gramEnd"/>
            <w:r>
              <w:rPr>
                <w:rFonts w:ascii="仿宋_GB2312" w:eastAsia="仿宋_GB2312" w:hAnsi="仿宋_GB2312" w:cs="仿宋_GB2312" w:hint="eastAsia"/>
                <w:sz w:val="18"/>
                <w:szCs w:val="18"/>
              </w:rPr>
              <w:t>局提交分析报告，并采取措施进行减排，实现水</w:t>
            </w:r>
            <w:r>
              <w:rPr>
                <w:rFonts w:ascii="仿宋_GB2312" w:eastAsia="仿宋_GB2312" w:hAnsi="仿宋_GB2312" w:cs="仿宋_GB2312" w:hint="eastAsia"/>
                <w:sz w:val="18"/>
                <w:szCs w:val="18"/>
              </w:rPr>
              <w:t>质较上年度好转（</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分）。提交上述全部功能区不达标原因分析报告，得</w:t>
            </w: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分。水质较上年度好转，得</w:t>
            </w: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分。</w:t>
            </w:r>
          </w:p>
        </w:tc>
        <w:tc>
          <w:tcPr>
            <w:tcW w:w="3194"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提交非国家</w:t>
            </w:r>
            <w:proofErr w:type="gramStart"/>
            <w:r>
              <w:rPr>
                <w:rFonts w:ascii="仿宋_GB2312" w:eastAsia="仿宋_GB2312" w:hAnsi="仿宋_GB2312" w:cs="仿宋_GB2312" w:hint="eastAsia"/>
                <w:sz w:val="18"/>
                <w:szCs w:val="18"/>
              </w:rPr>
              <w:t>考核水</w:t>
            </w:r>
            <w:proofErr w:type="gramEnd"/>
            <w:r>
              <w:rPr>
                <w:rFonts w:ascii="仿宋_GB2312" w:eastAsia="仿宋_GB2312" w:hAnsi="仿宋_GB2312" w:cs="仿宋_GB2312" w:hint="eastAsia"/>
                <w:sz w:val="18"/>
                <w:szCs w:val="18"/>
              </w:rPr>
              <w:t>功能区达标评价资料。</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提交入河排污口监测评价相关材料。</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提交水功能区水质不达标原因分析报告、采取措施说明及水功能区水质对比分析资料。</w:t>
            </w:r>
          </w:p>
        </w:tc>
        <w:tc>
          <w:tcPr>
            <w:tcW w:w="1175"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水利、环保</w:t>
            </w:r>
          </w:p>
        </w:tc>
        <w:tc>
          <w:tcPr>
            <w:tcW w:w="853"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202" w:type="dxa"/>
            <w:vAlign w:val="center"/>
          </w:tcPr>
          <w:p w:rsidR="00BC4FAE" w:rsidRDefault="00BC4FAE">
            <w:pPr>
              <w:adjustRightInd w:val="0"/>
              <w:snapToGrid w:val="0"/>
              <w:jc w:val="left"/>
              <w:rPr>
                <w:rFonts w:ascii="仿宋_GB2312" w:eastAsia="仿宋_GB2312" w:hAnsi="仿宋_GB2312" w:cs="仿宋_GB2312"/>
                <w:sz w:val="18"/>
                <w:szCs w:val="18"/>
              </w:rPr>
            </w:pPr>
          </w:p>
        </w:tc>
      </w:tr>
      <w:tr w:rsidR="00BC4FAE">
        <w:trPr>
          <w:trHeight w:val="1798"/>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三</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加强地下水管理（</w:t>
            </w:r>
            <w:r>
              <w:rPr>
                <w:rFonts w:ascii="仿宋_GB2312" w:eastAsia="仿宋_GB2312" w:hAnsi="仿宋_GB2312" w:cs="仿宋_GB2312" w:hint="eastAsia"/>
                <w:sz w:val="18"/>
                <w:szCs w:val="18"/>
              </w:rPr>
              <w:t>30</w:t>
            </w:r>
            <w:r>
              <w:rPr>
                <w:rFonts w:ascii="仿宋_GB2312" w:eastAsia="仿宋_GB2312" w:hAnsi="仿宋_GB2312" w:cs="仿宋_GB2312" w:hint="eastAsia"/>
                <w:sz w:val="18"/>
                <w:szCs w:val="18"/>
              </w:rPr>
              <w:t>分）</w:t>
            </w:r>
          </w:p>
        </w:tc>
        <w:tc>
          <w:tcPr>
            <w:tcW w:w="4451"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年底前完成鄂尔多斯亿利化学完成水源置换并投入运行（</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个超采区按照《内蒙古自治区地下水超采区和重要地下水水源地水位与水量双控方案》要求，达到水位和压采量年度控制目标（</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进一步</w:t>
            </w:r>
            <w:proofErr w:type="gramStart"/>
            <w:r>
              <w:rPr>
                <w:rFonts w:ascii="仿宋_GB2312" w:eastAsia="仿宋_GB2312" w:hAnsi="仿宋_GB2312" w:cs="仿宋_GB2312" w:hint="eastAsia"/>
                <w:sz w:val="18"/>
                <w:szCs w:val="18"/>
              </w:rPr>
              <w:t>完善超</w:t>
            </w:r>
            <w:proofErr w:type="gramEnd"/>
            <w:r>
              <w:rPr>
                <w:rFonts w:ascii="仿宋_GB2312" w:eastAsia="仿宋_GB2312" w:hAnsi="仿宋_GB2312" w:cs="仿宋_GB2312" w:hint="eastAsia"/>
                <w:sz w:val="18"/>
                <w:szCs w:val="18"/>
              </w:rPr>
              <w:t>采区治理方案（</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p>
        </w:tc>
        <w:tc>
          <w:tcPr>
            <w:tcW w:w="3194"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提供水源置换等相关材料；</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提供超采区压减水量及水位埋深相关证明材料。</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提供完善后的超采区治理方案</w:t>
            </w:r>
          </w:p>
        </w:tc>
        <w:tc>
          <w:tcPr>
            <w:tcW w:w="1175"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水利、国土、发改、财政、农牧业、</w:t>
            </w:r>
          </w:p>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环保</w:t>
            </w:r>
          </w:p>
        </w:tc>
        <w:tc>
          <w:tcPr>
            <w:tcW w:w="853"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202" w:type="dxa"/>
            <w:vAlign w:val="center"/>
          </w:tcPr>
          <w:p w:rsidR="00BC4FAE" w:rsidRDefault="00BC4FAE">
            <w:pPr>
              <w:adjustRightInd w:val="0"/>
              <w:snapToGrid w:val="0"/>
              <w:jc w:val="left"/>
              <w:rPr>
                <w:szCs w:val="21"/>
              </w:rPr>
            </w:pPr>
          </w:p>
        </w:tc>
      </w:tr>
      <w:tr w:rsidR="00BC4FAE">
        <w:trPr>
          <w:trHeight w:val="1500"/>
        </w:trPr>
        <w:tc>
          <w:tcPr>
            <w:tcW w:w="464" w:type="dxa"/>
            <w:vAlign w:val="center"/>
          </w:tcPr>
          <w:p w:rsidR="00BC4FAE" w:rsidRDefault="0062642B">
            <w:pPr>
              <w:adjustRightInd w:val="0"/>
              <w:snapToGrid w:val="0"/>
              <w:jc w:val="center"/>
              <w:rPr>
                <w:rFonts w:ascii="仿宋_GB2312" w:eastAsia="仿宋_GB2312" w:hAnsi="仿宋_GB2312" w:cs="仿宋_GB2312"/>
                <w:color w:val="FF0000"/>
                <w:sz w:val="18"/>
                <w:szCs w:val="18"/>
              </w:rPr>
            </w:pPr>
            <w:r>
              <w:rPr>
                <w:rFonts w:ascii="仿宋_GB2312" w:eastAsia="仿宋_GB2312" w:hAnsi="仿宋_GB2312" w:cs="仿宋_GB2312" w:hint="eastAsia"/>
                <w:sz w:val="18"/>
                <w:szCs w:val="18"/>
              </w:rPr>
              <w:lastRenderedPageBreak/>
              <w:t>四</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加强饮用水源地保护（</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p>
        </w:tc>
        <w:tc>
          <w:tcPr>
            <w:tcW w:w="4451"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w:t>
            </w:r>
            <w:r>
              <w:rPr>
                <w:rFonts w:ascii="仿宋_GB2312" w:eastAsia="仿宋_GB2312" w:hAnsi="仿宋_GB2312" w:cs="仿宋_GB2312" w:hint="eastAsia"/>
                <w:sz w:val="18"/>
                <w:szCs w:val="18"/>
              </w:rPr>
              <w:t>12</w:t>
            </w:r>
            <w:r>
              <w:rPr>
                <w:rFonts w:ascii="仿宋_GB2312" w:eastAsia="仿宋_GB2312" w:hAnsi="仿宋_GB2312" w:cs="仿宋_GB2312" w:hint="eastAsia"/>
                <w:sz w:val="18"/>
                <w:szCs w:val="18"/>
              </w:rPr>
              <w:t>月</w:t>
            </w:r>
            <w:r>
              <w:rPr>
                <w:rFonts w:ascii="仿宋_GB2312" w:eastAsia="仿宋_GB2312" w:hAnsi="仿宋_GB2312" w:cs="仿宋_GB2312" w:hint="eastAsia"/>
                <w:sz w:val="18"/>
                <w:szCs w:val="18"/>
              </w:rPr>
              <w:t>31</w:t>
            </w:r>
            <w:r>
              <w:rPr>
                <w:rFonts w:ascii="仿宋_GB2312" w:eastAsia="仿宋_GB2312" w:hAnsi="仿宋_GB2312" w:cs="仿宋_GB2312" w:hint="eastAsia"/>
                <w:sz w:val="18"/>
                <w:szCs w:val="18"/>
              </w:rPr>
              <w:t>日前完成展旦召二期水源地和中和西镇、白泥井镇等乡镇千人以上集中式饮用水源地保护区划定工作，并开展水源地保护区综合整治工作（</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p>
        </w:tc>
        <w:tc>
          <w:tcPr>
            <w:tcW w:w="3194"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提保护区划定工作及综合整治工作的相关工作</w:t>
            </w:r>
          </w:p>
        </w:tc>
        <w:tc>
          <w:tcPr>
            <w:tcW w:w="1175"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环保、水利</w:t>
            </w:r>
          </w:p>
        </w:tc>
        <w:tc>
          <w:tcPr>
            <w:tcW w:w="853"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202" w:type="dxa"/>
            <w:vAlign w:val="center"/>
          </w:tcPr>
          <w:p w:rsidR="00BC4FAE" w:rsidRDefault="00BC4FAE">
            <w:pPr>
              <w:adjustRightInd w:val="0"/>
              <w:snapToGrid w:val="0"/>
              <w:jc w:val="left"/>
              <w:rPr>
                <w:rFonts w:ascii="仿宋_GB2312" w:eastAsia="仿宋_GB2312" w:hAnsi="仿宋_GB2312" w:cs="仿宋_GB2312"/>
                <w:sz w:val="18"/>
                <w:szCs w:val="18"/>
              </w:rPr>
            </w:pPr>
          </w:p>
        </w:tc>
      </w:tr>
      <w:tr w:rsidR="00BC4FAE">
        <w:trPr>
          <w:trHeight w:val="1980"/>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五</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加强水量调度工作（</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p>
        </w:tc>
        <w:tc>
          <w:tcPr>
            <w:tcW w:w="4451"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针对许可取用黄河</w:t>
            </w:r>
            <w:proofErr w:type="gramStart"/>
            <w:r>
              <w:rPr>
                <w:rFonts w:ascii="仿宋_GB2312" w:eastAsia="仿宋_GB2312" w:hAnsi="仿宋_GB2312" w:cs="仿宋_GB2312" w:hint="eastAsia"/>
                <w:sz w:val="18"/>
                <w:szCs w:val="18"/>
              </w:rPr>
              <w:t>水量超</w:t>
            </w:r>
            <w:proofErr w:type="gramEnd"/>
            <w:r>
              <w:rPr>
                <w:rFonts w:ascii="仿宋_GB2312" w:eastAsia="仿宋_GB2312" w:hAnsi="仿宋_GB2312" w:cs="仿宋_GB2312" w:hint="eastAsia"/>
                <w:sz w:val="18"/>
                <w:szCs w:val="18"/>
              </w:rPr>
              <w:t>分水指标的问题，提出退减措施，并明确时间表，</w:t>
            </w:r>
            <w:r>
              <w:rPr>
                <w:rFonts w:ascii="仿宋_GB2312" w:eastAsia="仿宋_GB2312" w:hAnsi="仿宋_GB2312" w:cs="仿宋_GB2312" w:hint="eastAsia"/>
                <w:sz w:val="18"/>
                <w:szCs w:val="18"/>
              </w:rPr>
              <w:t>2018</w:t>
            </w:r>
            <w:r>
              <w:rPr>
                <w:rFonts w:ascii="仿宋_GB2312" w:eastAsia="仿宋_GB2312" w:hAnsi="仿宋_GB2312" w:cs="仿宋_GB2312" w:hint="eastAsia"/>
                <w:sz w:val="18"/>
                <w:szCs w:val="18"/>
              </w:rPr>
              <w:t>年</w:t>
            </w: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月底前报市水</w:t>
            </w:r>
            <w:proofErr w:type="gramStart"/>
            <w:r>
              <w:rPr>
                <w:rFonts w:ascii="仿宋_GB2312" w:eastAsia="仿宋_GB2312" w:hAnsi="仿宋_GB2312" w:cs="仿宋_GB2312" w:hint="eastAsia"/>
                <w:sz w:val="18"/>
                <w:szCs w:val="18"/>
              </w:rPr>
              <w:t>务</w:t>
            </w:r>
            <w:proofErr w:type="gramEnd"/>
            <w:r>
              <w:rPr>
                <w:rFonts w:ascii="仿宋_GB2312" w:eastAsia="仿宋_GB2312" w:hAnsi="仿宋_GB2312" w:cs="仿宋_GB2312" w:hint="eastAsia"/>
                <w:sz w:val="18"/>
                <w:szCs w:val="18"/>
              </w:rPr>
              <w:t>局。（</w:t>
            </w: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分）</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严格执行水量调度计划，完成水量调度任务，（</w:t>
            </w:r>
            <w:r>
              <w:rPr>
                <w:rFonts w:ascii="仿宋_GB2312" w:eastAsia="仿宋_GB2312" w:hAnsi="仿宋_GB2312" w:cs="仿宋_GB2312" w:hint="eastAsia"/>
                <w:sz w:val="18"/>
                <w:szCs w:val="18"/>
              </w:rPr>
              <w:t>2.5</w:t>
            </w:r>
            <w:r>
              <w:rPr>
                <w:rFonts w:ascii="仿宋_GB2312" w:eastAsia="仿宋_GB2312" w:hAnsi="仿宋_GB2312" w:cs="仿宋_GB2312" w:hint="eastAsia"/>
                <w:sz w:val="18"/>
                <w:szCs w:val="18"/>
              </w:rPr>
              <w:t>分）；人工报送及系统报送水量调度数据及时准确，（</w:t>
            </w:r>
            <w:r>
              <w:rPr>
                <w:rFonts w:ascii="仿宋_GB2312" w:eastAsia="仿宋_GB2312" w:hAnsi="仿宋_GB2312" w:cs="仿宋_GB2312" w:hint="eastAsia"/>
                <w:sz w:val="18"/>
                <w:szCs w:val="18"/>
              </w:rPr>
              <w:t>2.5</w:t>
            </w:r>
            <w:r>
              <w:rPr>
                <w:rFonts w:ascii="仿宋_GB2312" w:eastAsia="仿宋_GB2312" w:hAnsi="仿宋_GB2312" w:cs="仿宋_GB2312" w:hint="eastAsia"/>
                <w:sz w:val="18"/>
                <w:szCs w:val="18"/>
              </w:rPr>
              <w:t>分）。</w:t>
            </w:r>
          </w:p>
        </w:tc>
        <w:tc>
          <w:tcPr>
            <w:tcW w:w="3194"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提供上报文件及开展工作相关材料；</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提供水量调度统计报送相关材料。</w:t>
            </w:r>
          </w:p>
        </w:tc>
        <w:tc>
          <w:tcPr>
            <w:tcW w:w="1175"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水利</w:t>
            </w:r>
          </w:p>
        </w:tc>
        <w:tc>
          <w:tcPr>
            <w:tcW w:w="853"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202" w:type="dxa"/>
            <w:vAlign w:val="center"/>
          </w:tcPr>
          <w:p w:rsidR="00BC4FAE" w:rsidRDefault="00BC4FAE">
            <w:pPr>
              <w:adjustRightInd w:val="0"/>
              <w:snapToGrid w:val="0"/>
              <w:jc w:val="left"/>
              <w:rPr>
                <w:rFonts w:ascii="仿宋_GB2312" w:eastAsia="仿宋_GB2312" w:hAnsi="仿宋_GB2312" w:cs="仿宋_GB2312"/>
                <w:sz w:val="18"/>
                <w:szCs w:val="18"/>
              </w:rPr>
            </w:pPr>
          </w:p>
        </w:tc>
      </w:tr>
      <w:tr w:rsidR="00BC4FAE">
        <w:trPr>
          <w:trHeight w:val="808"/>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合计</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100</w:t>
            </w:r>
            <w:r>
              <w:rPr>
                <w:rFonts w:ascii="仿宋_GB2312" w:eastAsia="仿宋_GB2312" w:hAnsi="仿宋_GB2312" w:cs="仿宋_GB2312" w:hint="eastAsia"/>
                <w:sz w:val="18"/>
                <w:szCs w:val="18"/>
              </w:rPr>
              <w:t>分</w:t>
            </w:r>
          </w:p>
        </w:tc>
        <w:tc>
          <w:tcPr>
            <w:tcW w:w="4451"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3194"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175"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853"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202" w:type="dxa"/>
            <w:vAlign w:val="center"/>
          </w:tcPr>
          <w:p w:rsidR="00BC4FAE" w:rsidRDefault="00BC4FAE">
            <w:pPr>
              <w:adjustRightInd w:val="0"/>
              <w:snapToGrid w:val="0"/>
              <w:jc w:val="left"/>
              <w:rPr>
                <w:rFonts w:ascii="仿宋_GB2312" w:eastAsia="仿宋_GB2312" w:hAnsi="仿宋_GB2312" w:cs="仿宋_GB2312"/>
                <w:sz w:val="18"/>
                <w:szCs w:val="18"/>
              </w:rPr>
            </w:pPr>
          </w:p>
        </w:tc>
      </w:tr>
    </w:tbl>
    <w:p w:rsidR="00BC4FAE" w:rsidRDefault="00BC4FAE">
      <w:pPr>
        <w:adjustRightInd w:val="0"/>
        <w:snapToGrid w:val="0"/>
        <w:rPr>
          <w:rFonts w:ascii="楷体_GB2312" w:eastAsia="楷体_GB2312" w:hAnsi="楷体_GB2312" w:cs="楷体_GB2312"/>
          <w:sz w:val="20"/>
          <w:szCs w:val="20"/>
        </w:rPr>
      </w:pPr>
    </w:p>
    <w:p w:rsidR="00BC4FAE" w:rsidRDefault="0062642B">
      <w:pPr>
        <w:adjustRightInd w:val="0"/>
        <w:snapToGrid w:val="0"/>
        <w:rPr>
          <w:rFonts w:ascii="楷体_GB2312" w:eastAsia="楷体_GB2312" w:hAnsi="楷体_GB2312" w:cs="楷体_GB2312"/>
          <w:sz w:val="20"/>
          <w:szCs w:val="20"/>
        </w:rPr>
      </w:pPr>
      <w:r>
        <w:rPr>
          <w:rFonts w:ascii="楷体_GB2312" w:eastAsia="楷体_GB2312" w:hAnsi="楷体_GB2312" w:cs="楷体_GB2312" w:hint="eastAsia"/>
          <w:sz w:val="20"/>
          <w:szCs w:val="20"/>
        </w:rPr>
        <w:t>注：</w:t>
      </w:r>
      <w:r>
        <w:rPr>
          <w:rFonts w:ascii="楷体_GB2312" w:eastAsia="楷体_GB2312" w:hAnsi="楷体_GB2312" w:cs="楷体_GB2312" w:hint="eastAsia"/>
          <w:sz w:val="20"/>
          <w:szCs w:val="20"/>
        </w:rPr>
        <w:t>1</w:t>
      </w:r>
      <w:r>
        <w:rPr>
          <w:rFonts w:ascii="楷体_GB2312" w:eastAsia="楷体_GB2312" w:hAnsi="楷体_GB2312" w:cs="楷体_GB2312" w:hint="eastAsia"/>
          <w:sz w:val="20"/>
          <w:szCs w:val="20"/>
        </w:rPr>
        <w:t>.</w:t>
      </w:r>
      <w:r>
        <w:rPr>
          <w:rFonts w:ascii="楷体_GB2312" w:eastAsia="楷体_GB2312" w:hAnsi="楷体_GB2312" w:cs="楷体_GB2312" w:hint="eastAsia"/>
          <w:sz w:val="20"/>
          <w:szCs w:val="20"/>
        </w:rPr>
        <w:t>表中所提的排污口达标排放，指的是达到《污水综合排放标准》（</w:t>
      </w:r>
      <w:r>
        <w:rPr>
          <w:rFonts w:ascii="楷体_GB2312" w:eastAsia="楷体_GB2312" w:hAnsi="楷体_GB2312" w:cs="楷体_GB2312" w:hint="eastAsia"/>
          <w:sz w:val="20"/>
          <w:szCs w:val="20"/>
        </w:rPr>
        <w:t>GB8978-1996</w:t>
      </w:r>
      <w:r>
        <w:rPr>
          <w:rFonts w:ascii="楷体_GB2312" w:eastAsia="楷体_GB2312" w:hAnsi="楷体_GB2312" w:cs="楷体_GB2312" w:hint="eastAsia"/>
          <w:sz w:val="20"/>
          <w:szCs w:val="20"/>
        </w:rPr>
        <w:t>）；</w:t>
      </w:r>
      <w:r>
        <w:rPr>
          <w:rFonts w:ascii="楷体_GB2312" w:eastAsia="楷体_GB2312" w:hAnsi="楷体_GB2312" w:cs="楷体_GB2312" w:hint="eastAsia"/>
          <w:sz w:val="20"/>
          <w:szCs w:val="20"/>
        </w:rPr>
        <w:t>2</w:t>
      </w:r>
      <w:r>
        <w:rPr>
          <w:rFonts w:ascii="楷体_GB2312" w:eastAsia="楷体_GB2312" w:hAnsi="楷体_GB2312" w:cs="楷体_GB2312" w:hint="eastAsia"/>
          <w:sz w:val="20"/>
          <w:szCs w:val="20"/>
        </w:rPr>
        <w:t>.</w:t>
      </w:r>
      <w:r>
        <w:rPr>
          <w:rFonts w:ascii="楷体_GB2312" w:eastAsia="楷体_GB2312" w:hAnsi="楷体_GB2312" w:cs="楷体_GB2312" w:hint="eastAsia"/>
          <w:sz w:val="20"/>
          <w:szCs w:val="20"/>
        </w:rPr>
        <w:t>责任部门中排在最前面的为牵头部门，也是主要责任部门；</w:t>
      </w:r>
    </w:p>
    <w:p w:rsidR="00BC4FAE" w:rsidRDefault="0062642B">
      <w:pPr>
        <w:adjustRightInd w:val="0"/>
        <w:snapToGrid w:val="0"/>
        <w:ind w:firstLineChars="200" w:firstLine="400"/>
        <w:rPr>
          <w:rFonts w:ascii="楷体_GB2312" w:eastAsia="楷体_GB2312" w:hAnsi="楷体_GB2312" w:cs="楷体_GB2312"/>
          <w:sz w:val="20"/>
          <w:szCs w:val="20"/>
        </w:rPr>
      </w:pPr>
      <w:r>
        <w:rPr>
          <w:rFonts w:ascii="楷体_GB2312" w:eastAsia="楷体_GB2312" w:hAnsi="楷体_GB2312" w:cs="楷体_GB2312" w:hint="eastAsia"/>
          <w:sz w:val="20"/>
          <w:szCs w:val="20"/>
        </w:rPr>
        <w:t>3</w:t>
      </w:r>
      <w:r>
        <w:rPr>
          <w:rFonts w:ascii="楷体_GB2312" w:eastAsia="楷体_GB2312" w:hAnsi="楷体_GB2312" w:cs="楷体_GB2312" w:hint="eastAsia"/>
          <w:sz w:val="20"/>
          <w:szCs w:val="20"/>
        </w:rPr>
        <w:t>.</w:t>
      </w:r>
      <w:r>
        <w:rPr>
          <w:rFonts w:ascii="楷体_GB2312" w:eastAsia="楷体_GB2312" w:hAnsi="楷体_GB2312" w:cs="楷体_GB2312" w:hint="eastAsia"/>
          <w:sz w:val="20"/>
          <w:szCs w:val="20"/>
        </w:rPr>
        <w:t>各旗区</w:t>
      </w:r>
      <w:r>
        <w:rPr>
          <w:rFonts w:ascii="楷体_GB2312" w:eastAsia="楷体_GB2312" w:hAnsi="楷体_GB2312" w:cs="楷体_GB2312" w:hint="eastAsia"/>
          <w:sz w:val="20"/>
          <w:szCs w:val="20"/>
        </w:rPr>
        <w:t>人民</w:t>
      </w:r>
      <w:r>
        <w:rPr>
          <w:rFonts w:ascii="楷体_GB2312" w:eastAsia="楷体_GB2312" w:hAnsi="楷体_GB2312" w:cs="楷体_GB2312" w:hint="eastAsia"/>
          <w:sz w:val="20"/>
          <w:szCs w:val="20"/>
        </w:rPr>
        <w:t>政府也可根据部门职能分工调整责任部门。</w:t>
      </w:r>
    </w:p>
    <w:p w:rsidR="00BC4FAE" w:rsidRDefault="00BC4FAE"/>
    <w:p w:rsidR="00BC4FAE" w:rsidRDefault="00BC4FAE"/>
    <w:p w:rsidR="00BC4FAE" w:rsidRDefault="00BC4FAE"/>
    <w:p w:rsidR="00BC4FAE" w:rsidRDefault="00BC4FAE"/>
    <w:p w:rsidR="00BC4FAE" w:rsidRDefault="00BC4FAE"/>
    <w:tbl>
      <w:tblPr>
        <w:tblW w:w="129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
        <w:gridCol w:w="1638"/>
        <w:gridCol w:w="4451"/>
        <w:gridCol w:w="3194"/>
        <w:gridCol w:w="1176"/>
        <w:gridCol w:w="852"/>
        <w:gridCol w:w="1202"/>
      </w:tblGrid>
      <w:tr w:rsidR="00BC4FAE">
        <w:trPr>
          <w:trHeight w:val="438"/>
          <w:tblHeader/>
        </w:trPr>
        <w:tc>
          <w:tcPr>
            <w:tcW w:w="12977" w:type="dxa"/>
            <w:gridSpan w:val="7"/>
            <w:tcBorders>
              <w:top w:val="nil"/>
              <w:left w:val="nil"/>
              <w:bottom w:val="single" w:sz="4" w:space="0" w:color="auto"/>
              <w:right w:val="nil"/>
            </w:tcBorders>
            <w:vAlign w:val="center"/>
          </w:tcPr>
          <w:p w:rsidR="00BC4FAE" w:rsidRDefault="0062642B">
            <w:pPr>
              <w:adjustRightInd w:val="0"/>
              <w:snapToGrid w:val="0"/>
              <w:rPr>
                <w:rFonts w:ascii="黑体" w:eastAsia="黑体" w:hAnsi="黑体" w:cs="黑体"/>
                <w:kern w:val="0"/>
                <w:sz w:val="24"/>
                <w:szCs w:val="24"/>
              </w:rPr>
            </w:pPr>
            <w:r>
              <w:rPr>
                <w:rFonts w:ascii="黑体" w:eastAsia="黑体" w:hAnsi="黑体" w:cs="黑体" w:hint="eastAsia"/>
                <w:kern w:val="0"/>
                <w:sz w:val="24"/>
                <w:szCs w:val="24"/>
              </w:rPr>
              <w:lastRenderedPageBreak/>
              <w:t>表三</w:t>
            </w:r>
          </w:p>
          <w:p w:rsidR="00BC4FAE" w:rsidRDefault="0062642B">
            <w:pPr>
              <w:adjustRightInd w:val="0"/>
              <w:snapToGrid w:val="0"/>
              <w:jc w:val="center"/>
              <w:rPr>
                <w:szCs w:val="21"/>
              </w:rPr>
            </w:pPr>
            <w:r>
              <w:rPr>
                <w:rFonts w:ascii="方正小标宋_GBK" w:eastAsia="方正小标宋_GBK" w:hAnsi="方正小标宋_GBK" w:cs="方正小标宋_GBK" w:hint="eastAsia"/>
                <w:kern w:val="0"/>
                <w:sz w:val="32"/>
                <w:szCs w:val="32"/>
              </w:rPr>
              <w:t>准格尔旗评分表</w:t>
            </w:r>
          </w:p>
        </w:tc>
      </w:tr>
      <w:tr w:rsidR="00BC4FAE">
        <w:trPr>
          <w:trHeight w:val="708"/>
          <w:tblHeader/>
        </w:trPr>
        <w:tc>
          <w:tcPr>
            <w:tcW w:w="464"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序号</w:t>
            </w:r>
          </w:p>
        </w:tc>
        <w:tc>
          <w:tcPr>
            <w:tcW w:w="1638"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主要内容</w:t>
            </w:r>
          </w:p>
        </w:tc>
        <w:tc>
          <w:tcPr>
            <w:tcW w:w="4451"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评分标准</w:t>
            </w:r>
          </w:p>
        </w:tc>
        <w:tc>
          <w:tcPr>
            <w:tcW w:w="3194"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核查资料</w:t>
            </w:r>
          </w:p>
        </w:tc>
        <w:tc>
          <w:tcPr>
            <w:tcW w:w="1176"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旗区责任部门</w:t>
            </w:r>
          </w:p>
        </w:tc>
        <w:tc>
          <w:tcPr>
            <w:tcW w:w="852"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自评分</w:t>
            </w:r>
          </w:p>
        </w:tc>
        <w:tc>
          <w:tcPr>
            <w:tcW w:w="1202"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proofErr w:type="gramStart"/>
            <w:r>
              <w:rPr>
                <w:rFonts w:ascii="黑体" w:eastAsia="黑体" w:hAnsi="黑体" w:cs="黑体" w:hint="eastAsia"/>
                <w:sz w:val="20"/>
                <w:szCs w:val="20"/>
              </w:rPr>
              <w:t>赋分说明</w:t>
            </w:r>
            <w:proofErr w:type="gramEnd"/>
          </w:p>
        </w:tc>
      </w:tr>
      <w:tr w:rsidR="00BC4FAE">
        <w:trPr>
          <w:trHeight w:val="2420"/>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proofErr w:type="gramStart"/>
            <w:r>
              <w:rPr>
                <w:rFonts w:ascii="仿宋_GB2312" w:eastAsia="仿宋_GB2312" w:hAnsi="仿宋_GB2312" w:cs="仿宋_GB2312" w:hint="eastAsia"/>
                <w:sz w:val="18"/>
                <w:szCs w:val="18"/>
              </w:rPr>
              <w:t>一</w:t>
            </w:r>
            <w:proofErr w:type="gramEnd"/>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提高中水回用量（</w:t>
            </w:r>
            <w:r>
              <w:rPr>
                <w:rFonts w:ascii="仿宋_GB2312" w:eastAsia="仿宋_GB2312" w:hAnsi="仿宋_GB2312" w:cs="仿宋_GB2312" w:hint="eastAsia"/>
                <w:sz w:val="18"/>
                <w:szCs w:val="18"/>
              </w:rPr>
              <w:t>25</w:t>
            </w:r>
            <w:r>
              <w:rPr>
                <w:rFonts w:ascii="仿宋_GB2312" w:eastAsia="仿宋_GB2312" w:hAnsi="仿宋_GB2312" w:cs="仿宋_GB2312" w:hint="eastAsia"/>
                <w:sz w:val="18"/>
                <w:szCs w:val="18"/>
              </w:rPr>
              <w:t>分）</w:t>
            </w:r>
          </w:p>
        </w:tc>
        <w:tc>
          <w:tcPr>
            <w:tcW w:w="4451"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年中水回用量较上一年度增加（</w:t>
            </w:r>
            <w:r>
              <w:rPr>
                <w:rFonts w:ascii="仿宋_GB2312" w:eastAsia="仿宋_GB2312" w:hAnsi="仿宋_GB2312" w:cs="仿宋_GB2312" w:hint="eastAsia"/>
                <w:sz w:val="18"/>
                <w:szCs w:val="18"/>
              </w:rPr>
              <w:t>25</w:t>
            </w:r>
            <w:r>
              <w:rPr>
                <w:rFonts w:ascii="仿宋_GB2312" w:eastAsia="仿宋_GB2312" w:hAnsi="仿宋_GB2312" w:cs="仿宋_GB2312" w:hint="eastAsia"/>
                <w:sz w:val="18"/>
                <w:szCs w:val="18"/>
              </w:rPr>
              <w:t>分）。</w:t>
            </w:r>
          </w:p>
          <w:p w:rsidR="00BC4FAE" w:rsidRDefault="00BC4FAE">
            <w:pPr>
              <w:adjustRightInd w:val="0"/>
              <w:snapToGrid w:val="0"/>
              <w:jc w:val="left"/>
              <w:rPr>
                <w:rFonts w:ascii="仿宋_GB2312" w:eastAsia="仿宋_GB2312" w:hAnsi="仿宋_GB2312" w:cs="仿宋_GB2312"/>
                <w:sz w:val="18"/>
                <w:szCs w:val="18"/>
              </w:rPr>
            </w:pPr>
          </w:p>
          <w:p w:rsidR="00BC4FAE" w:rsidRDefault="00BC4FAE">
            <w:pPr>
              <w:adjustRightInd w:val="0"/>
              <w:snapToGrid w:val="0"/>
              <w:jc w:val="left"/>
              <w:rPr>
                <w:rFonts w:ascii="仿宋_GB2312" w:eastAsia="仿宋_GB2312" w:hAnsi="仿宋_GB2312" w:cs="仿宋_GB2312"/>
                <w:sz w:val="18"/>
                <w:szCs w:val="18"/>
              </w:rPr>
            </w:pPr>
          </w:p>
        </w:tc>
        <w:tc>
          <w:tcPr>
            <w:tcW w:w="3194"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住建、环保或水行政主管部门提供污水处理厂名录及</w:t>
            </w: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年各污水处理厂污水收集量、处理量。</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住建、环保部门提供中水产生量。</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水行政主管部门提供</w:t>
            </w: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年各</w:t>
            </w:r>
            <w:proofErr w:type="gramStart"/>
            <w:r>
              <w:rPr>
                <w:rFonts w:ascii="仿宋_GB2312" w:eastAsia="仿宋_GB2312" w:hAnsi="仿宋_GB2312" w:cs="仿宋_GB2312" w:hint="eastAsia"/>
                <w:sz w:val="18"/>
                <w:szCs w:val="18"/>
              </w:rPr>
              <w:t>用水户回用量</w:t>
            </w:r>
            <w:proofErr w:type="gramEnd"/>
            <w:r>
              <w:rPr>
                <w:rFonts w:ascii="仿宋_GB2312" w:eastAsia="仿宋_GB2312" w:hAnsi="仿宋_GB2312" w:cs="仿宋_GB2312" w:hint="eastAsia"/>
                <w:sz w:val="18"/>
                <w:szCs w:val="18"/>
              </w:rPr>
              <w:t>。</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注：要将产生量、利用量分别统计，按照利用企业名录、行业类别详细统计。</w:t>
            </w:r>
          </w:p>
        </w:tc>
        <w:tc>
          <w:tcPr>
            <w:tcW w:w="1176"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水利、住建、环保</w:t>
            </w:r>
          </w:p>
        </w:tc>
        <w:tc>
          <w:tcPr>
            <w:tcW w:w="852"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202" w:type="dxa"/>
            <w:vAlign w:val="center"/>
          </w:tcPr>
          <w:p w:rsidR="00BC4FAE" w:rsidRDefault="00BC4FAE">
            <w:pPr>
              <w:adjustRightInd w:val="0"/>
              <w:snapToGrid w:val="0"/>
              <w:jc w:val="left"/>
              <w:rPr>
                <w:rFonts w:ascii="仿宋_GB2312" w:eastAsia="仿宋_GB2312" w:hAnsi="仿宋_GB2312" w:cs="仿宋_GB2312"/>
                <w:sz w:val="18"/>
                <w:szCs w:val="18"/>
              </w:rPr>
            </w:pPr>
          </w:p>
        </w:tc>
      </w:tr>
      <w:tr w:rsidR="00BC4FAE">
        <w:trPr>
          <w:trHeight w:val="2445"/>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二</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水功能区和入河排污口管理</w:t>
            </w:r>
          </w:p>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25</w:t>
            </w:r>
            <w:r>
              <w:rPr>
                <w:rFonts w:ascii="仿宋_GB2312" w:eastAsia="仿宋_GB2312" w:hAnsi="仿宋_GB2312" w:cs="仿宋_GB2312" w:hint="eastAsia"/>
                <w:sz w:val="18"/>
                <w:szCs w:val="18"/>
              </w:rPr>
              <w:t>分）</w:t>
            </w:r>
          </w:p>
        </w:tc>
        <w:tc>
          <w:tcPr>
            <w:tcW w:w="4451"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非国家</w:t>
            </w:r>
            <w:proofErr w:type="gramStart"/>
            <w:r>
              <w:rPr>
                <w:rFonts w:ascii="仿宋_GB2312" w:eastAsia="仿宋_GB2312" w:hAnsi="仿宋_GB2312" w:cs="仿宋_GB2312" w:hint="eastAsia"/>
                <w:sz w:val="18"/>
                <w:szCs w:val="18"/>
              </w:rPr>
              <w:t>考核水</w:t>
            </w:r>
            <w:proofErr w:type="gramEnd"/>
            <w:r>
              <w:rPr>
                <w:rFonts w:ascii="仿宋_GB2312" w:eastAsia="仿宋_GB2312" w:hAnsi="仿宋_GB2312" w:cs="仿宋_GB2312" w:hint="eastAsia"/>
                <w:sz w:val="18"/>
                <w:szCs w:val="18"/>
              </w:rPr>
              <w:t>功能区达标率达到</w:t>
            </w:r>
            <w:r>
              <w:rPr>
                <w:rFonts w:ascii="仿宋_GB2312" w:eastAsia="仿宋_GB2312" w:hAnsi="仿宋_GB2312" w:cs="仿宋_GB2312" w:hint="eastAsia"/>
                <w:sz w:val="18"/>
                <w:szCs w:val="18"/>
              </w:rPr>
              <w:t>60%</w:t>
            </w:r>
            <w:r>
              <w:rPr>
                <w:rFonts w:ascii="仿宋_GB2312" w:eastAsia="仿宋_GB2312" w:hAnsi="仿宋_GB2312" w:cs="仿宋_GB2312" w:hint="eastAsia"/>
                <w:sz w:val="18"/>
                <w:szCs w:val="18"/>
              </w:rPr>
              <w:t>以上（</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r>
              <w:rPr>
                <w:rFonts w:ascii="仿宋_GB2312" w:eastAsia="仿宋_GB2312" w:hAnsi="仿宋_GB2312" w:cs="仿宋_GB2312" w:hint="eastAsia"/>
                <w:sz w:val="18"/>
                <w:szCs w:val="18"/>
              </w:rPr>
              <w:t xml:space="preserve">                                                                                                                                                            2</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本旗区内排污口达标排放（</w:t>
            </w: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分）。排污口均达标排放得满分，</w:t>
            </w: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个未达标扣</w:t>
            </w: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分。</w:t>
            </w:r>
            <w:r>
              <w:rPr>
                <w:rFonts w:ascii="仿宋_GB2312" w:eastAsia="仿宋_GB2312" w:hAnsi="仿宋_GB2312" w:cs="仿宋_GB2312" w:hint="eastAsia"/>
                <w:sz w:val="18"/>
                <w:szCs w:val="18"/>
              </w:rPr>
              <w:t xml:space="preserve">               </w:t>
            </w:r>
            <w:r>
              <w:rPr>
                <w:rFonts w:ascii="仿宋_GB2312" w:eastAsia="仿宋_GB2312" w:hAnsi="仿宋_GB2312" w:cs="仿宋_GB2312" w:hint="eastAsia"/>
                <w:sz w:val="18"/>
                <w:szCs w:val="18"/>
              </w:rPr>
              <w:t xml:space="preserve">                                                                                                                                      3</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查明本旗区不达标的国家级水功能区、</w:t>
            </w:r>
            <w:proofErr w:type="gramStart"/>
            <w:r>
              <w:rPr>
                <w:rFonts w:ascii="仿宋_GB2312" w:eastAsia="仿宋_GB2312" w:hAnsi="仿宋_GB2312" w:cs="仿宋_GB2312" w:hint="eastAsia"/>
                <w:sz w:val="18"/>
                <w:szCs w:val="18"/>
              </w:rPr>
              <w:t>自治区级水功能</w:t>
            </w:r>
            <w:proofErr w:type="gramEnd"/>
            <w:r>
              <w:rPr>
                <w:rFonts w:ascii="仿宋_GB2312" w:eastAsia="仿宋_GB2312" w:hAnsi="仿宋_GB2312" w:cs="仿宋_GB2312" w:hint="eastAsia"/>
                <w:sz w:val="18"/>
                <w:szCs w:val="18"/>
              </w:rPr>
              <w:t>区水质不达标的原因，向市水</w:t>
            </w:r>
            <w:proofErr w:type="gramStart"/>
            <w:r>
              <w:rPr>
                <w:rFonts w:ascii="仿宋_GB2312" w:eastAsia="仿宋_GB2312" w:hAnsi="仿宋_GB2312" w:cs="仿宋_GB2312" w:hint="eastAsia"/>
                <w:sz w:val="18"/>
                <w:szCs w:val="18"/>
              </w:rPr>
              <w:t>务</w:t>
            </w:r>
            <w:proofErr w:type="gramEnd"/>
            <w:r>
              <w:rPr>
                <w:rFonts w:ascii="仿宋_GB2312" w:eastAsia="仿宋_GB2312" w:hAnsi="仿宋_GB2312" w:cs="仿宋_GB2312" w:hint="eastAsia"/>
                <w:sz w:val="18"/>
                <w:szCs w:val="18"/>
              </w:rPr>
              <w:t>局提交分析报告，并采取措施进行减排，实现水质较上年度好转（</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分）。提交上述全部功能区不达标原因分析报告，得</w:t>
            </w: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分。水质较上年度好转，得</w:t>
            </w: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分。</w:t>
            </w:r>
          </w:p>
        </w:tc>
        <w:tc>
          <w:tcPr>
            <w:tcW w:w="3194"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提交非国家</w:t>
            </w:r>
            <w:proofErr w:type="gramStart"/>
            <w:r>
              <w:rPr>
                <w:rFonts w:ascii="仿宋_GB2312" w:eastAsia="仿宋_GB2312" w:hAnsi="仿宋_GB2312" w:cs="仿宋_GB2312" w:hint="eastAsia"/>
                <w:sz w:val="18"/>
                <w:szCs w:val="18"/>
              </w:rPr>
              <w:t>考核水</w:t>
            </w:r>
            <w:proofErr w:type="gramEnd"/>
            <w:r>
              <w:rPr>
                <w:rFonts w:ascii="仿宋_GB2312" w:eastAsia="仿宋_GB2312" w:hAnsi="仿宋_GB2312" w:cs="仿宋_GB2312" w:hint="eastAsia"/>
                <w:sz w:val="18"/>
                <w:szCs w:val="18"/>
              </w:rPr>
              <w:t>功</w:t>
            </w:r>
            <w:r>
              <w:rPr>
                <w:rFonts w:ascii="仿宋_GB2312" w:eastAsia="仿宋_GB2312" w:hAnsi="仿宋_GB2312" w:cs="仿宋_GB2312" w:hint="eastAsia"/>
                <w:sz w:val="18"/>
                <w:szCs w:val="18"/>
              </w:rPr>
              <w:t>能区达标评价资料。</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提交入河排污口监测评价相关材料。</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提交水功能区水质不达标原因分析报告、采取措施说明及水功能区水质对比分析资料。</w:t>
            </w:r>
          </w:p>
        </w:tc>
        <w:tc>
          <w:tcPr>
            <w:tcW w:w="1176"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水利、环保</w:t>
            </w:r>
          </w:p>
        </w:tc>
        <w:tc>
          <w:tcPr>
            <w:tcW w:w="852"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202" w:type="dxa"/>
            <w:vAlign w:val="center"/>
          </w:tcPr>
          <w:p w:rsidR="00BC4FAE" w:rsidRDefault="00BC4FAE">
            <w:pPr>
              <w:adjustRightInd w:val="0"/>
              <w:snapToGrid w:val="0"/>
              <w:jc w:val="left"/>
              <w:rPr>
                <w:rFonts w:ascii="仿宋_GB2312" w:eastAsia="仿宋_GB2312" w:hAnsi="仿宋_GB2312" w:cs="仿宋_GB2312"/>
                <w:sz w:val="18"/>
                <w:szCs w:val="18"/>
              </w:rPr>
            </w:pPr>
          </w:p>
        </w:tc>
      </w:tr>
      <w:tr w:rsidR="00BC4FAE">
        <w:trPr>
          <w:trHeight w:val="1433"/>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三</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加强水资源管理（</w:t>
            </w:r>
            <w:r>
              <w:rPr>
                <w:rFonts w:ascii="仿宋_GB2312" w:eastAsia="仿宋_GB2312" w:hAnsi="仿宋_GB2312" w:cs="仿宋_GB2312" w:hint="eastAsia"/>
                <w:sz w:val="18"/>
                <w:szCs w:val="18"/>
              </w:rPr>
              <w:t>20</w:t>
            </w:r>
            <w:r>
              <w:rPr>
                <w:rFonts w:ascii="仿宋_GB2312" w:eastAsia="仿宋_GB2312" w:hAnsi="仿宋_GB2312" w:cs="仿宋_GB2312" w:hint="eastAsia"/>
                <w:sz w:val="18"/>
                <w:szCs w:val="18"/>
              </w:rPr>
              <w:t>分）</w:t>
            </w:r>
          </w:p>
        </w:tc>
        <w:tc>
          <w:tcPr>
            <w:tcW w:w="4451"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开展市旗水利专网的数据集成工作（</w:t>
            </w:r>
            <w:r>
              <w:rPr>
                <w:rFonts w:ascii="仿宋_GB2312" w:eastAsia="仿宋_GB2312" w:hAnsi="仿宋_GB2312" w:cs="仿宋_GB2312" w:hint="eastAsia"/>
                <w:sz w:val="18"/>
                <w:szCs w:val="18"/>
              </w:rPr>
              <w:t>10</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分）。</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完成工业园区规划水资源论证工作（</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p>
        </w:tc>
        <w:tc>
          <w:tcPr>
            <w:tcW w:w="3194"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提供相关证明材料</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提供批复文件</w:t>
            </w:r>
          </w:p>
        </w:tc>
        <w:tc>
          <w:tcPr>
            <w:tcW w:w="1176" w:type="dxa"/>
            <w:vAlign w:val="center"/>
          </w:tcPr>
          <w:p w:rsidR="00BC4FAE" w:rsidRDefault="0062642B">
            <w:pPr>
              <w:adjustRightInd w:val="0"/>
              <w:snapToGrid w:val="0"/>
              <w:ind w:firstLineChars="50" w:firstLine="9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水利</w:t>
            </w:r>
          </w:p>
        </w:tc>
        <w:tc>
          <w:tcPr>
            <w:tcW w:w="852"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202" w:type="dxa"/>
            <w:vAlign w:val="center"/>
          </w:tcPr>
          <w:p w:rsidR="00BC4FAE" w:rsidRDefault="00BC4FAE">
            <w:pPr>
              <w:adjustRightInd w:val="0"/>
              <w:snapToGrid w:val="0"/>
              <w:jc w:val="left"/>
              <w:rPr>
                <w:rFonts w:ascii="仿宋_GB2312" w:eastAsia="仿宋_GB2312" w:hAnsi="仿宋_GB2312" w:cs="仿宋_GB2312"/>
                <w:sz w:val="18"/>
                <w:szCs w:val="18"/>
              </w:rPr>
            </w:pPr>
          </w:p>
        </w:tc>
      </w:tr>
      <w:tr w:rsidR="00BC4FAE">
        <w:trPr>
          <w:trHeight w:val="2124"/>
        </w:trPr>
        <w:tc>
          <w:tcPr>
            <w:tcW w:w="464" w:type="dxa"/>
            <w:vAlign w:val="center"/>
          </w:tcPr>
          <w:p w:rsidR="00BC4FAE" w:rsidRDefault="0062642B">
            <w:pPr>
              <w:adjustRightInd w:val="0"/>
              <w:snapToGrid w:val="0"/>
              <w:jc w:val="center"/>
              <w:rPr>
                <w:rFonts w:ascii="仿宋_GB2312" w:eastAsia="仿宋_GB2312" w:hAnsi="仿宋_GB2312" w:cs="仿宋_GB2312"/>
                <w:color w:val="FF0000"/>
                <w:sz w:val="18"/>
                <w:szCs w:val="18"/>
              </w:rPr>
            </w:pPr>
            <w:r>
              <w:rPr>
                <w:rFonts w:ascii="仿宋_GB2312" w:eastAsia="仿宋_GB2312" w:hAnsi="仿宋_GB2312" w:cs="仿宋_GB2312" w:hint="eastAsia"/>
                <w:sz w:val="18"/>
                <w:szCs w:val="18"/>
              </w:rPr>
              <w:lastRenderedPageBreak/>
              <w:t>四</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加强饮用水源地保护（</w:t>
            </w:r>
            <w:r>
              <w:rPr>
                <w:rFonts w:ascii="仿宋_GB2312" w:eastAsia="仿宋_GB2312" w:hAnsi="仿宋_GB2312" w:cs="仿宋_GB2312" w:hint="eastAsia"/>
                <w:sz w:val="18"/>
                <w:szCs w:val="18"/>
              </w:rPr>
              <w:t>20</w:t>
            </w:r>
            <w:r>
              <w:rPr>
                <w:rFonts w:ascii="仿宋_GB2312" w:eastAsia="仿宋_GB2312" w:hAnsi="仿宋_GB2312" w:cs="仿宋_GB2312" w:hint="eastAsia"/>
                <w:sz w:val="18"/>
                <w:szCs w:val="18"/>
              </w:rPr>
              <w:t>分）</w:t>
            </w:r>
          </w:p>
        </w:tc>
        <w:tc>
          <w:tcPr>
            <w:tcW w:w="4451"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w:t>
            </w:r>
            <w:r>
              <w:rPr>
                <w:rFonts w:ascii="仿宋_GB2312" w:eastAsia="仿宋_GB2312" w:hAnsi="仿宋_GB2312" w:cs="仿宋_GB2312" w:hint="eastAsia"/>
                <w:sz w:val="18"/>
                <w:szCs w:val="18"/>
              </w:rPr>
              <w:t>12</w:t>
            </w:r>
            <w:r>
              <w:rPr>
                <w:rFonts w:ascii="仿宋_GB2312" w:eastAsia="仿宋_GB2312" w:hAnsi="仿宋_GB2312" w:cs="仿宋_GB2312" w:hint="eastAsia"/>
                <w:sz w:val="18"/>
                <w:szCs w:val="18"/>
              </w:rPr>
              <w:t>月</w:t>
            </w:r>
            <w:r>
              <w:rPr>
                <w:rFonts w:ascii="仿宋_GB2312" w:eastAsia="仿宋_GB2312" w:hAnsi="仿宋_GB2312" w:cs="仿宋_GB2312" w:hint="eastAsia"/>
                <w:sz w:val="18"/>
                <w:szCs w:val="18"/>
              </w:rPr>
              <w:t>31</w:t>
            </w:r>
            <w:r>
              <w:rPr>
                <w:rFonts w:ascii="仿宋_GB2312" w:eastAsia="仿宋_GB2312" w:hAnsi="仿宋_GB2312" w:cs="仿宋_GB2312" w:hint="eastAsia"/>
                <w:sz w:val="18"/>
                <w:szCs w:val="18"/>
              </w:rPr>
              <w:t>日前完成十二连城乡、布尔陶</w:t>
            </w:r>
            <w:proofErr w:type="gramStart"/>
            <w:r>
              <w:rPr>
                <w:rFonts w:ascii="仿宋_GB2312" w:eastAsia="仿宋_GB2312" w:hAnsi="仿宋_GB2312" w:cs="仿宋_GB2312" w:hint="eastAsia"/>
                <w:sz w:val="18"/>
                <w:szCs w:val="18"/>
              </w:rPr>
              <w:t>亥</w:t>
            </w:r>
            <w:proofErr w:type="gramEnd"/>
            <w:r>
              <w:rPr>
                <w:rFonts w:ascii="仿宋_GB2312" w:eastAsia="仿宋_GB2312" w:hAnsi="仿宋_GB2312" w:cs="仿宋_GB2312" w:hint="eastAsia"/>
                <w:sz w:val="18"/>
                <w:szCs w:val="18"/>
              </w:rPr>
              <w:t>苏木等乡镇千人以上集中式饮用水源地保护区划定工作，并开展水源地保护区综合整治工作（</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w:t>
            </w:r>
            <w:r>
              <w:rPr>
                <w:rFonts w:ascii="仿宋_GB2312" w:eastAsia="仿宋_GB2312" w:hAnsi="仿宋_GB2312" w:cs="仿宋_GB2312" w:hint="eastAsia"/>
                <w:sz w:val="18"/>
                <w:szCs w:val="18"/>
              </w:rPr>
              <w:t>12</w:t>
            </w:r>
            <w:r>
              <w:rPr>
                <w:rFonts w:ascii="仿宋_GB2312" w:eastAsia="仿宋_GB2312" w:hAnsi="仿宋_GB2312" w:cs="仿宋_GB2312" w:hint="eastAsia"/>
                <w:sz w:val="18"/>
                <w:szCs w:val="18"/>
              </w:rPr>
              <w:t>月</w:t>
            </w:r>
            <w:r>
              <w:rPr>
                <w:rFonts w:ascii="仿宋_GB2312" w:eastAsia="仿宋_GB2312" w:hAnsi="仿宋_GB2312" w:cs="仿宋_GB2312" w:hint="eastAsia"/>
                <w:sz w:val="18"/>
                <w:szCs w:val="18"/>
              </w:rPr>
              <w:t>31</w:t>
            </w:r>
            <w:r>
              <w:rPr>
                <w:rFonts w:ascii="仿宋_GB2312" w:eastAsia="仿宋_GB2312" w:hAnsi="仿宋_GB2312" w:cs="仿宋_GB2312" w:hint="eastAsia"/>
                <w:sz w:val="18"/>
                <w:szCs w:val="18"/>
              </w:rPr>
              <w:t>日前完成纳日松镇、暖水乡和准格尔召镇乡镇水源地保护区划定工作，并开展保护区综合整治工作或接通龙口二水源地向纳日松镇、暖水乡和准格尔召镇供水管道并开始供水（</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p>
        </w:tc>
        <w:tc>
          <w:tcPr>
            <w:tcW w:w="3194"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提保护区划定工作及综合整治工作的相关工作</w:t>
            </w:r>
          </w:p>
          <w:p w:rsidR="00BC4FAE" w:rsidRDefault="00BC4FAE">
            <w:pPr>
              <w:adjustRightInd w:val="0"/>
              <w:snapToGrid w:val="0"/>
              <w:jc w:val="left"/>
              <w:rPr>
                <w:rFonts w:ascii="仿宋_GB2312" w:eastAsia="仿宋_GB2312" w:hAnsi="仿宋_GB2312" w:cs="仿宋_GB2312"/>
                <w:sz w:val="18"/>
                <w:szCs w:val="18"/>
              </w:rPr>
            </w:pPr>
          </w:p>
        </w:tc>
        <w:tc>
          <w:tcPr>
            <w:tcW w:w="1176"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环保、水利</w:t>
            </w:r>
          </w:p>
        </w:tc>
        <w:tc>
          <w:tcPr>
            <w:tcW w:w="852"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202" w:type="dxa"/>
            <w:vAlign w:val="center"/>
          </w:tcPr>
          <w:p w:rsidR="00BC4FAE" w:rsidRDefault="00BC4FAE">
            <w:pPr>
              <w:adjustRightInd w:val="0"/>
              <w:snapToGrid w:val="0"/>
              <w:jc w:val="left"/>
              <w:rPr>
                <w:rFonts w:ascii="仿宋_GB2312" w:eastAsia="仿宋_GB2312" w:hAnsi="仿宋_GB2312" w:cs="仿宋_GB2312"/>
                <w:sz w:val="18"/>
                <w:szCs w:val="18"/>
              </w:rPr>
            </w:pPr>
          </w:p>
        </w:tc>
      </w:tr>
      <w:tr w:rsidR="00BC4FAE">
        <w:trPr>
          <w:trHeight w:val="1903"/>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五</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加强水量调度工作（</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p>
        </w:tc>
        <w:tc>
          <w:tcPr>
            <w:tcW w:w="4451"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针对许可取用黄河</w:t>
            </w:r>
            <w:proofErr w:type="gramStart"/>
            <w:r>
              <w:rPr>
                <w:rFonts w:ascii="仿宋_GB2312" w:eastAsia="仿宋_GB2312" w:hAnsi="仿宋_GB2312" w:cs="仿宋_GB2312" w:hint="eastAsia"/>
                <w:sz w:val="18"/>
                <w:szCs w:val="18"/>
              </w:rPr>
              <w:t>水量超</w:t>
            </w:r>
            <w:proofErr w:type="gramEnd"/>
            <w:r>
              <w:rPr>
                <w:rFonts w:ascii="仿宋_GB2312" w:eastAsia="仿宋_GB2312" w:hAnsi="仿宋_GB2312" w:cs="仿宋_GB2312" w:hint="eastAsia"/>
                <w:sz w:val="18"/>
                <w:szCs w:val="18"/>
              </w:rPr>
              <w:t>分水指标的问题，提出退减措施，并明确时间表，</w:t>
            </w:r>
            <w:r>
              <w:rPr>
                <w:rFonts w:ascii="仿宋_GB2312" w:eastAsia="仿宋_GB2312" w:hAnsi="仿宋_GB2312" w:cs="仿宋_GB2312" w:hint="eastAsia"/>
                <w:sz w:val="18"/>
                <w:szCs w:val="18"/>
              </w:rPr>
              <w:t>2018</w:t>
            </w:r>
            <w:r>
              <w:rPr>
                <w:rFonts w:ascii="仿宋_GB2312" w:eastAsia="仿宋_GB2312" w:hAnsi="仿宋_GB2312" w:cs="仿宋_GB2312" w:hint="eastAsia"/>
                <w:sz w:val="18"/>
                <w:szCs w:val="18"/>
              </w:rPr>
              <w:t>年</w:t>
            </w: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月底前报市水</w:t>
            </w:r>
            <w:proofErr w:type="gramStart"/>
            <w:r>
              <w:rPr>
                <w:rFonts w:ascii="仿宋_GB2312" w:eastAsia="仿宋_GB2312" w:hAnsi="仿宋_GB2312" w:cs="仿宋_GB2312" w:hint="eastAsia"/>
                <w:sz w:val="18"/>
                <w:szCs w:val="18"/>
              </w:rPr>
              <w:t>务</w:t>
            </w:r>
            <w:proofErr w:type="gramEnd"/>
            <w:r>
              <w:rPr>
                <w:rFonts w:ascii="仿宋_GB2312" w:eastAsia="仿宋_GB2312" w:hAnsi="仿宋_GB2312" w:cs="仿宋_GB2312" w:hint="eastAsia"/>
                <w:sz w:val="18"/>
                <w:szCs w:val="18"/>
              </w:rPr>
              <w:t>局。（</w:t>
            </w: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分）</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严格执行水量调度计划，完成水量调度任务，（</w:t>
            </w:r>
            <w:r>
              <w:rPr>
                <w:rFonts w:ascii="仿宋_GB2312" w:eastAsia="仿宋_GB2312" w:hAnsi="仿宋_GB2312" w:cs="仿宋_GB2312" w:hint="eastAsia"/>
                <w:sz w:val="18"/>
                <w:szCs w:val="18"/>
              </w:rPr>
              <w:t>2.5</w:t>
            </w:r>
            <w:r>
              <w:rPr>
                <w:rFonts w:ascii="仿宋_GB2312" w:eastAsia="仿宋_GB2312" w:hAnsi="仿宋_GB2312" w:cs="仿宋_GB2312" w:hint="eastAsia"/>
                <w:sz w:val="18"/>
                <w:szCs w:val="18"/>
              </w:rPr>
              <w:t>分）；人工报送及系统报送水量调度数据及时准确，（</w:t>
            </w:r>
            <w:r>
              <w:rPr>
                <w:rFonts w:ascii="仿宋_GB2312" w:eastAsia="仿宋_GB2312" w:hAnsi="仿宋_GB2312" w:cs="仿宋_GB2312" w:hint="eastAsia"/>
                <w:sz w:val="18"/>
                <w:szCs w:val="18"/>
              </w:rPr>
              <w:t>2.5</w:t>
            </w:r>
            <w:r>
              <w:rPr>
                <w:rFonts w:ascii="仿宋_GB2312" w:eastAsia="仿宋_GB2312" w:hAnsi="仿宋_GB2312" w:cs="仿宋_GB2312" w:hint="eastAsia"/>
                <w:sz w:val="18"/>
                <w:szCs w:val="18"/>
              </w:rPr>
              <w:t>分）。</w:t>
            </w:r>
          </w:p>
        </w:tc>
        <w:tc>
          <w:tcPr>
            <w:tcW w:w="3194"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提供上报文件及开展工作相关材料；</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提供水量调度统计报送相关材料。</w:t>
            </w:r>
          </w:p>
        </w:tc>
        <w:tc>
          <w:tcPr>
            <w:tcW w:w="1176"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水利</w:t>
            </w:r>
          </w:p>
        </w:tc>
        <w:tc>
          <w:tcPr>
            <w:tcW w:w="852"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202" w:type="dxa"/>
            <w:vAlign w:val="center"/>
          </w:tcPr>
          <w:p w:rsidR="00BC4FAE" w:rsidRDefault="00BC4FAE">
            <w:pPr>
              <w:adjustRightInd w:val="0"/>
              <w:snapToGrid w:val="0"/>
              <w:jc w:val="left"/>
              <w:rPr>
                <w:rFonts w:ascii="仿宋_GB2312" w:eastAsia="仿宋_GB2312" w:hAnsi="仿宋_GB2312" w:cs="仿宋_GB2312"/>
                <w:sz w:val="18"/>
                <w:szCs w:val="18"/>
              </w:rPr>
            </w:pPr>
          </w:p>
        </w:tc>
      </w:tr>
      <w:tr w:rsidR="00BC4FAE">
        <w:trPr>
          <w:trHeight w:val="983"/>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合计</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100</w:t>
            </w:r>
            <w:r>
              <w:rPr>
                <w:rFonts w:ascii="仿宋_GB2312" w:eastAsia="仿宋_GB2312" w:hAnsi="仿宋_GB2312" w:cs="仿宋_GB2312" w:hint="eastAsia"/>
                <w:sz w:val="18"/>
                <w:szCs w:val="18"/>
              </w:rPr>
              <w:t>分</w:t>
            </w:r>
          </w:p>
        </w:tc>
        <w:tc>
          <w:tcPr>
            <w:tcW w:w="4451"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3194"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176"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852"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202" w:type="dxa"/>
            <w:vAlign w:val="center"/>
          </w:tcPr>
          <w:p w:rsidR="00BC4FAE" w:rsidRDefault="00BC4FAE">
            <w:pPr>
              <w:adjustRightInd w:val="0"/>
              <w:snapToGrid w:val="0"/>
              <w:jc w:val="left"/>
              <w:rPr>
                <w:rFonts w:ascii="仿宋_GB2312" w:eastAsia="仿宋_GB2312" w:hAnsi="仿宋_GB2312" w:cs="仿宋_GB2312"/>
                <w:sz w:val="18"/>
                <w:szCs w:val="18"/>
              </w:rPr>
            </w:pPr>
          </w:p>
        </w:tc>
      </w:tr>
    </w:tbl>
    <w:p w:rsidR="00BC4FAE" w:rsidRDefault="00BC4FAE">
      <w:pPr>
        <w:adjustRightInd w:val="0"/>
        <w:snapToGrid w:val="0"/>
        <w:rPr>
          <w:rFonts w:ascii="楷体_GB2312" w:eastAsia="楷体_GB2312" w:hAnsi="楷体_GB2312" w:cs="楷体_GB2312"/>
          <w:sz w:val="20"/>
          <w:szCs w:val="20"/>
        </w:rPr>
      </w:pPr>
    </w:p>
    <w:p w:rsidR="00BC4FAE" w:rsidRDefault="0062642B">
      <w:pPr>
        <w:adjustRightInd w:val="0"/>
        <w:snapToGrid w:val="0"/>
        <w:rPr>
          <w:rFonts w:ascii="楷体_GB2312" w:eastAsia="楷体_GB2312" w:hAnsi="楷体_GB2312" w:cs="楷体_GB2312"/>
          <w:sz w:val="20"/>
          <w:szCs w:val="20"/>
        </w:rPr>
      </w:pPr>
      <w:r>
        <w:rPr>
          <w:rFonts w:ascii="楷体_GB2312" w:eastAsia="楷体_GB2312" w:hAnsi="楷体_GB2312" w:cs="楷体_GB2312" w:hint="eastAsia"/>
          <w:sz w:val="20"/>
          <w:szCs w:val="20"/>
        </w:rPr>
        <w:t>注：</w:t>
      </w:r>
      <w:r>
        <w:rPr>
          <w:rFonts w:ascii="楷体_GB2312" w:eastAsia="楷体_GB2312" w:hAnsi="楷体_GB2312" w:cs="楷体_GB2312" w:hint="eastAsia"/>
          <w:sz w:val="20"/>
          <w:szCs w:val="20"/>
        </w:rPr>
        <w:t>1</w:t>
      </w:r>
      <w:r>
        <w:rPr>
          <w:rFonts w:ascii="楷体_GB2312" w:eastAsia="楷体_GB2312" w:hAnsi="楷体_GB2312" w:cs="楷体_GB2312" w:hint="eastAsia"/>
          <w:sz w:val="20"/>
          <w:szCs w:val="20"/>
        </w:rPr>
        <w:t>.</w:t>
      </w:r>
      <w:r>
        <w:rPr>
          <w:rFonts w:ascii="楷体_GB2312" w:eastAsia="楷体_GB2312" w:hAnsi="楷体_GB2312" w:cs="楷体_GB2312" w:hint="eastAsia"/>
          <w:sz w:val="20"/>
          <w:szCs w:val="20"/>
        </w:rPr>
        <w:t>表中所提的排污口达标排放，指的是达到《污水综合排放标准》（</w:t>
      </w:r>
      <w:r>
        <w:rPr>
          <w:rFonts w:ascii="楷体_GB2312" w:eastAsia="楷体_GB2312" w:hAnsi="楷体_GB2312" w:cs="楷体_GB2312" w:hint="eastAsia"/>
          <w:sz w:val="20"/>
          <w:szCs w:val="20"/>
        </w:rPr>
        <w:t>GB8978-1996</w:t>
      </w:r>
      <w:r>
        <w:rPr>
          <w:rFonts w:ascii="楷体_GB2312" w:eastAsia="楷体_GB2312" w:hAnsi="楷体_GB2312" w:cs="楷体_GB2312" w:hint="eastAsia"/>
          <w:sz w:val="20"/>
          <w:szCs w:val="20"/>
        </w:rPr>
        <w:t>）；</w:t>
      </w:r>
      <w:r>
        <w:rPr>
          <w:rFonts w:ascii="楷体_GB2312" w:eastAsia="楷体_GB2312" w:hAnsi="楷体_GB2312" w:cs="楷体_GB2312" w:hint="eastAsia"/>
          <w:sz w:val="20"/>
          <w:szCs w:val="20"/>
        </w:rPr>
        <w:t>2</w:t>
      </w:r>
      <w:r>
        <w:rPr>
          <w:rFonts w:ascii="楷体_GB2312" w:eastAsia="楷体_GB2312" w:hAnsi="楷体_GB2312" w:cs="楷体_GB2312" w:hint="eastAsia"/>
          <w:sz w:val="20"/>
          <w:szCs w:val="20"/>
        </w:rPr>
        <w:t>.</w:t>
      </w:r>
      <w:r>
        <w:rPr>
          <w:rFonts w:ascii="楷体_GB2312" w:eastAsia="楷体_GB2312" w:hAnsi="楷体_GB2312" w:cs="楷体_GB2312" w:hint="eastAsia"/>
          <w:sz w:val="20"/>
          <w:szCs w:val="20"/>
        </w:rPr>
        <w:t>责任部门中排在最前面的为牵头部门，也是主要责任部门；</w:t>
      </w:r>
    </w:p>
    <w:p w:rsidR="00BC4FAE" w:rsidRDefault="0062642B">
      <w:pPr>
        <w:adjustRightInd w:val="0"/>
        <w:snapToGrid w:val="0"/>
        <w:ind w:firstLineChars="200" w:firstLine="400"/>
        <w:rPr>
          <w:rFonts w:ascii="楷体_GB2312" w:eastAsia="楷体_GB2312" w:hAnsi="楷体_GB2312" w:cs="楷体_GB2312"/>
          <w:sz w:val="20"/>
          <w:szCs w:val="20"/>
        </w:rPr>
      </w:pPr>
      <w:r>
        <w:rPr>
          <w:rFonts w:ascii="楷体_GB2312" w:eastAsia="楷体_GB2312" w:hAnsi="楷体_GB2312" w:cs="楷体_GB2312" w:hint="eastAsia"/>
          <w:sz w:val="20"/>
          <w:szCs w:val="20"/>
        </w:rPr>
        <w:t>3</w:t>
      </w:r>
      <w:r>
        <w:rPr>
          <w:rFonts w:ascii="楷体_GB2312" w:eastAsia="楷体_GB2312" w:hAnsi="楷体_GB2312" w:cs="楷体_GB2312" w:hint="eastAsia"/>
          <w:sz w:val="20"/>
          <w:szCs w:val="20"/>
        </w:rPr>
        <w:t>.</w:t>
      </w:r>
      <w:r>
        <w:rPr>
          <w:rFonts w:ascii="楷体_GB2312" w:eastAsia="楷体_GB2312" w:hAnsi="楷体_GB2312" w:cs="楷体_GB2312" w:hint="eastAsia"/>
          <w:sz w:val="20"/>
          <w:szCs w:val="20"/>
        </w:rPr>
        <w:t>各旗区</w:t>
      </w:r>
      <w:r>
        <w:rPr>
          <w:rFonts w:ascii="楷体_GB2312" w:eastAsia="楷体_GB2312" w:hAnsi="楷体_GB2312" w:cs="楷体_GB2312" w:hint="eastAsia"/>
          <w:sz w:val="20"/>
          <w:szCs w:val="20"/>
        </w:rPr>
        <w:t>人民</w:t>
      </w:r>
      <w:r>
        <w:rPr>
          <w:rFonts w:ascii="楷体_GB2312" w:eastAsia="楷体_GB2312" w:hAnsi="楷体_GB2312" w:cs="楷体_GB2312" w:hint="eastAsia"/>
          <w:sz w:val="20"/>
          <w:szCs w:val="20"/>
        </w:rPr>
        <w:t>政府也可根据部门职能分工调整责任部门。</w:t>
      </w:r>
    </w:p>
    <w:p w:rsidR="00BC4FAE" w:rsidRDefault="00BC4FAE"/>
    <w:p w:rsidR="00BC4FAE" w:rsidRDefault="00BC4FAE"/>
    <w:p w:rsidR="00BC4FAE" w:rsidRDefault="00BC4FAE"/>
    <w:tbl>
      <w:tblPr>
        <w:tblW w:w="13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
        <w:gridCol w:w="1638"/>
        <w:gridCol w:w="4451"/>
        <w:gridCol w:w="3194"/>
        <w:gridCol w:w="1176"/>
        <w:gridCol w:w="852"/>
        <w:gridCol w:w="1302"/>
      </w:tblGrid>
      <w:tr w:rsidR="00BC4FAE">
        <w:trPr>
          <w:trHeight w:val="438"/>
          <w:tblHeader/>
        </w:trPr>
        <w:tc>
          <w:tcPr>
            <w:tcW w:w="13077" w:type="dxa"/>
            <w:gridSpan w:val="7"/>
            <w:tcBorders>
              <w:top w:val="nil"/>
              <w:left w:val="nil"/>
              <w:bottom w:val="single" w:sz="4" w:space="0" w:color="auto"/>
              <w:right w:val="nil"/>
            </w:tcBorders>
            <w:vAlign w:val="center"/>
          </w:tcPr>
          <w:p w:rsidR="00BC4FAE" w:rsidRDefault="0062642B">
            <w:pPr>
              <w:adjustRightInd w:val="0"/>
              <w:snapToGrid w:val="0"/>
              <w:rPr>
                <w:rFonts w:ascii="黑体" w:eastAsia="黑体" w:hAnsi="黑体" w:cs="黑体"/>
                <w:kern w:val="0"/>
                <w:sz w:val="24"/>
                <w:szCs w:val="24"/>
              </w:rPr>
            </w:pPr>
            <w:r>
              <w:rPr>
                <w:rFonts w:ascii="黑体" w:eastAsia="黑体" w:hAnsi="黑体" w:cs="黑体" w:hint="eastAsia"/>
                <w:kern w:val="0"/>
                <w:sz w:val="24"/>
                <w:szCs w:val="24"/>
              </w:rPr>
              <w:t>表四</w:t>
            </w:r>
          </w:p>
          <w:p w:rsidR="00BC4FAE" w:rsidRDefault="0062642B">
            <w:pPr>
              <w:adjustRightInd w:val="0"/>
              <w:snapToGrid w:val="0"/>
              <w:jc w:val="center"/>
              <w:rPr>
                <w:szCs w:val="21"/>
              </w:rPr>
            </w:pPr>
            <w:r>
              <w:rPr>
                <w:rFonts w:ascii="方正小标宋_GBK" w:eastAsia="方正小标宋_GBK" w:hAnsi="方正小标宋_GBK" w:cs="方正小标宋_GBK" w:hint="eastAsia"/>
                <w:kern w:val="0"/>
                <w:sz w:val="32"/>
                <w:szCs w:val="32"/>
              </w:rPr>
              <w:t>伊金霍洛旗评分表</w:t>
            </w:r>
          </w:p>
        </w:tc>
      </w:tr>
      <w:tr w:rsidR="00BC4FAE">
        <w:trPr>
          <w:trHeight w:val="520"/>
          <w:tblHeader/>
        </w:trPr>
        <w:tc>
          <w:tcPr>
            <w:tcW w:w="464"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序号</w:t>
            </w:r>
          </w:p>
        </w:tc>
        <w:tc>
          <w:tcPr>
            <w:tcW w:w="1638"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主要内容</w:t>
            </w:r>
          </w:p>
        </w:tc>
        <w:tc>
          <w:tcPr>
            <w:tcW w:w="4451"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评分标准</w:t>
            </w:r>
          </w:p>
        </w:tc>
        <w:tc>
          <w:tcPr>
            <w:tcW w:w="3194"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核查资料</w:t>
            </w:r>
          </w:p>
        </w:tc>
        <w:tc>
          <w:tcPr>
            <w:tcW w:w="1176"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旗区责任部门</w:t>
            </w:r>
          </w:p>
        </w:tc>
        <w:tc>
          <w:tcPr>
            <w:tcW w:w="852"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自评分</w:t>
            </w:r>
          </w:p>
        </w:tc>
        <w:tc>
          <w:tcPr>
            <w:tcW w:w="1302"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proofErr w:type="gramStart"/>
            <w:r>
              <w:rPr>
                <w:rFonts w:ascii="黑体" w:eastAsia="黑体" w:hAnsi="黑体" w:cs="黑体" w:hint="eastAsia"/>
                <w:sz w:val="20"/>
                <w:szCs w:val="20"/>
              </w:rPr>
              <w:t>赋分说明</w:t>
            </w:r>
            <w:proofErr w:type="gramEnd"/>
          </w:p>
        </w:tc>
      </w:tr>
      <w:tr w:rsidR="00BC4FAE">
        <w:trPr>
          <w:trHeight w:val="2557"/>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proofErr w:type="gramStart"/>
            <w:r>
              <w:rPr>
                <w:rFonts w:ascii="仿宋_GB2312" w:eastAsia="仿宋_GB2312" w:hAnsi="仿宋_GB2312" w:cs="仿宋_GB2312" w:hint="eastAsia"/>
                <w:sz w:val="18"/>
                <w:szCs w:val="18"/>
              </w:rPr>
              <w:t>一</w:t>
            </w:r>
            <w:proofErr w:type="gramEnd"/>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提高中水回用量（</w:t>
            </w:r>
            <w:r>
              <w:rPr>
                <w:rFonts w:ascii="仿宋_GB2312" w:eastAsia="仿宋_GB2312" w:hAnsi="仿宋_GB2312" w:cs="仿宋_GB2312" w:hint="eastAsia"/>
                <w:sz w:val="18"/>
                <w:szCs w:val="18"/>
              </w:rPr>
              <w:t>25</w:t>
            </w:r>
            <w:r>
              <w:rPr>
                <w:rFonts w:ascii="仿宋_GB2312" w:eastAsia="仿宋_GB2312" w:hAnsi="仿宋_GB2312" w:cs="仿宋_GB2312" w:hint="eastAsia"/>
                <w:sz w:val="18"/>
                <w:szCs w:val="18"/>
              </w:rPr>
              <w:t>分）</w:t>
            </w:r>
          </w:p>
        </w:tc>
        <w:tc>
          <w:tcPr>
            <w:tcW w:w="4451"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年中水回用量较上一年度增加（</w:t>
            </w:r>
            <w:r>
              <w:rPr>
                <w:rFonts w:ascii="仿宋_GB2312" w:eastAsia="仿宋_GB2312" w:hAnsi="仿宋_GB2312" w:cs="仿宋_GB2312" w:hint="eastAsia"/>
                <w:sz w:val="18"/>
                <w:szCs w:val="18"/>
              </w:rPr>
              <w:t>25</w:t>
            </w:r>
            <w:r>
              <w:rPr>
                <w:rFonts w:ascii="仿宋_GB2312" w:eastAsia="仿宋_GB2312" w:hAnsi="仿宋_GB2312" w:cs="仿宋_GB2312" w:hint="eastAsia"/>
                <w:sz w:val="18"/>
                <w:szCs w:val="18"/>
              </w:rPr>
              <w:t>分）。</w:t>
            </w:r>
          </w:p>
          <w:p w:rsidR="00BC4FAE" w:rsidRDefault="00BC4FAE">
            <w:pPr>
              <w:adjustRightInd w:val="0"/>
              <w:snapToGrid w:val="0"/>
              <w:jc w:val="left"/>
              <w:rPr>
                <w:rFonts w:ascii="仿宋_GB2312" w:eastAsia="仿宋_GB2312" w:hAnsi="仿宋_GB2312" w:cs="仿宋_GB2312"/>
                <w:sz w:val="18"/>
                <w:szCs w:val="18"/>
              </w:rPr>
            </w:pPr>
          </w:p>
          <w:p w:rsidR="00BC4FAE" w:rsidRDefault="00BC4FAE">
            <w:pPr>
              <w:adjustRightInd w:val="0"/>
              <w:snapToGrid w:val="0"/>
              <w:jc w:val="left"/>
              <w:rPr>
                <w:rFonts w:ascii="仿宋_GB2312" w:eastAsia="仿宋_GB2312" w:hAnsi="仿宋_GB2312" w:cs="仿宋_GB2312"/>
                <w:sz w:val="18"/>
                <w:szCs w:val="18"/>
              </w:rPr>
            </w:pPr>
          </w:p>
        </w:tc>
        <w:tc>
          <w:tcPr>
            <w:tcW w:w="3194"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住建、环保或水行政主管部门提供污水处理厂名录及</w:t>
            </w: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年各污水处理厂污水收集量、处理量。</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住建、环保部门提供中水产生量。</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水行政主管部门提供</w:t>
            </w: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年各</w:t>
            </w:r>
            <w:proofErr w:type="gramStart"/>
            <w:r>
              <w:rPr>
                <w:rFonts w:ascii="仿宋_GB2312" w:eastAsia="仿宋_GB2312" w:hAnsi="仿宋_GB2312" w:cs="仿宋_GB2312" w:hint="eastAsia"/>
                <w:sz w:val="18"/>
                <w:szCs w:val="18"/>
              </w:rPr>
              <w:t>用水户回用量</w:t>
            </w:r>
            <w:proofErr w:type="gramEnd"/>
            <w:r>
              <w:rPr>
                <w:rFonts w:ascii="仿宋_GB2312" w:eastAsia="仿宋_GB2312" w:hAnsi="仿宋_GB2312" w:cs="仿宋_GB2312" w:hint="eastAsia"/>
                <w:sz w:val="18"/>
                <w:szCs w:val="18"/>
              </w:rPr>
              <w:t>。</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b/>
                <w:bCs/>
                <w:sz w:val="18"/>
                <w:szCs w:val="18"/>
              </w:rPr>
              <w:t>注：</w:t>
            </w:r>
            <w:r>
              <w:rPr>
                <w:rFonts w:ascii="仿宋_GB2312" w:eastAsia="仿宋_GB2312" w:hAnsi="仿宋_GB2312" w:cs="仿宋_GB2312" w:hint="eastAsia"/>
                <w:sz w:val="18"/>
                <w:szCs w:val="18"/>
              </w:rPr>
              <w:t>要将产生量、利用量分别统计，按照利用企业名录、行业类别详细统计。</w:t>
            </w:r>
          </w:p>
        </w:tc>
        <w:tc>
          <w:tcPr>
            <w:tcW w:w="1176"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水利、住建、环保</w:t>
            </w:r>
          </w:p>
        </w:tc>
        <w:tc>
          <w:tcPr>
            <w:tcW w:w="852"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302" w:type="dxa"/>
            <w:vAlign w:val="center"/>
          </w:tcPr>
          <w:p w:rsidR="00BC4FAE" w:rsidRDefault="00BC4FAE">
            <w:pPr>
              <w:adjustRightInd w:val="0"/>
              <w:snapToGrid w:val="0"/>
              <w:jc w:val="left"/>
              <w:rPr>
                <w:rFonts w:ascii="仿宋_GB2312" w:eastAsia="仿宋_GB2312" w:hAnsi="仿宋_GB2312" w:cs="仿宋_GB2312"/>
                <w:sz w:val="18"/>
                <w:szCs w:val="18"/>
              </w:rPr>
            </w:pPr>
          </w:p>
        </w:tc>
      </w:tr>
      <w:tr w:rsidR="00BC4FAE">
        <w:trPr>
          <w:trHeight w:val="3519"/>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二</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水功能区和入河排污口管理</w:t>
            </w:r>
          </w:p>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25</w:t>
            </w:r>
            <w:r>
              <w:rPr>
                <w:rFonts w:ascii="仿宋_GB2312" w:eastAsia="仿宋_GB2312" w:hAnsi="仿宋_GB2312" w:cs="仿宋_GB2312" w:hint="eastAsia"/>
                <w:sz w:val="18"/>
                <w:szCs w:val="18"/>
              </w:rPr>
              <w:t>分）</w:t>
            </w:r>
          </w:p>
        </w:tc>
        <w:tc>
          <w:tcPr>
            <w:tcW w:w="4451"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非国家</w:t>
            </w:r>
            <w:proofErr w:type="gramStart"/>
            <w:r>
              <w:rPr>
                <w:rFonts w:ascii="仿宋_GB2312" w:eastAsia="仿宋_GB2312" w:hAnsi="仿宋_GB2312" w:cs="仿宋_GB2312" w:hint="eastAsia"/>
                <w:sz w:val="18"/>
                <w:szCs w:val="18"/>
              </w:rPr>
              <w:t>考核水</w:t>
            </w:r>
            <w:proofErr w:type="gramEnd"/>
            <w:r>
              <w:rPr>
                <w:rFonts w:ascii="仿宋_GB2312" w:eastAsia="仿宋_GB2312" w:hAnsi="仿宋_GB2312" w:cs="仿宋_GB2312" w:hint="eastAsia"/>
                <w:sz w:val="18"/>
                <w:szCs w:val="18"/>
              </w:rPr>
              <w:t>功能区达标率达到</w:t>
            </w:r>
            <w:r>
              <w:rPr>
                <w:rFonts w:ascii="仿宋_GB2312" w:eastAsia="仿宋_GB2312" w:hAnsi="仿宋_GB2312" w:cs="仿宋_GB2312" w:hint="eastAsia"/>
                <w:sz w:val="18"/>
                <w:szCs w:val="18"/>
              </w:rPr>
              <w:t>60%</w:t>
            </w:r>
            <w:r>
              <w:rPr>
                <w:rFonts w:ascii="仿宋_GB2312" w:eastAsia="仿宋_GB2312" w:hAnsi="仿宋_GB2312" w:cs="仿宋_GB2312" w:hint="eastAsia"/>
                <w:sz w:val="18"/>
                <w:szCs w:val="18"/>
              </w:rPr>
              <w:t>以上（</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r>
              <w:rPr>
                <w:rFonts w:ascii="仿宋_GB2312" w:eastAsia="仿宋_GB2312" w:hAnsi="仿宋_GB2312" w:cs="仿宋_GB2312" w:hint="eastAsia"/>
                <w:sz w:val="18"/>
                <w:szCs w:val="18"/>
              </w:rPr>
              <w:t xml:space="preserve">                                                                                                                                                            2</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中国神华乌兰木伦污水厂排污口、伊金霍洛旗赛蒙特煤矿排污口、</w:t>
            </w:r>
            <w:proofErr w:type="gramStart"/>
            <w:r>
              <w:rPr>
                <w:rFonts w:ascii="仿宋_GB2312" w:eastAsia="仿宋_GB2312" w:hAnsi="仿宋_GB2312" w:cs="仿宋_GB2312" w:hint="eastAsia"/>
                <w:sz w:val="18"/>
                <w:szCs w:val="18"/>
              </w:rPr>
              <w:t>伊金霍洛旗伊泰</w:t>
            </w:r>
            <w:proofErr w:type="gramEnd"/>
            <w:r>
              <w:rPr>
                <w:rFonts w:ascii="仿宋_GB2312" w:eastAsia="仿宋_GB2312" w:hAnsi="仿宋_GB2312" w:cs="仿宋_GB2312" w:hint="eastAsia"/>
                <w:sz w:val="18"/>
                <w:szCs w:val="18"/>
              </w:rPr>
              <w:t>丁家渠煤矿排污口、伊金霍洛旗李家</w:t>
            </w:r>
            <w:r>
              <w:rPr>
                <w:rFonts w:ascii="仿宋_GB2312" w:eastAsia="仿宋_GB2312" w:hAnsi="仿宋_GB2312" w:cs="仿宋_GB2312" w:hint="eastAsia"/>
                <w:sz w:val="18"/>
                <w:szCs w:val="18"/>
              </w:rPr>
              <w:t>塔煤矿排污口、伊金霍洛旗上湾煤矿排污口达标排放（</w:t>
            </w: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分）。上述排污口均达标排放得满分，</w:t>
            </w: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个未达标扣</w:t>
            </w: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分。</w:t>
            </w:r>
            <w:r>
              <w:rPr>
                <w:rFonts w:ascii="仿宋_GB2312" w:eastAsia="仿宋_GB2312" w:hAnsi="仿宋_GB2312" w:cs="仿宋_GB2312" w:hint="eastAsia"/>
                <w:sz w:val="18"/>
                <w:szCs w:val="18"/>
              </w:rPr>
              <w:t xml:space="preserve">                                                                                                                                                     3</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查明窟野河伊金霍洛旗工业用水区、过渡区、饮用水源区水质不达标的原因，向市水</w:t>
            </w:r>
            <w:proofErr w:type="gramStart"/>
            <w:r>
              <w:rPr>
                <w:rFonts w:ascii="仿宋_GB2312" w:eastAsia="仿宋_GB2312" w:hAnsi="仿宋_GB2312" w:cs="仿宋_GB2312" w:hint="eastAsia"/>
                <w:sz w:val="18"/>
                <w:szCs w:val="18"/>
              </w:rPr>
              <w:t>务</w:t>
            </w:r>
            <w:proofErr w:type="gramEnd"/>
            <w:r>
              <w:rPr>
                <w:rFonts w:ascii="仿宋_GB2312" w:eastAsia="仿宋_GB2312" w:hAnsi="仿宋_GB2312" w:cs="仿宋_GB2312" w:hint="eastAsia"/>
                <w:sz w:val="18"/>
                <w:szCs w:val="18"/>
              </w:rPr>
              <w:t>局提交分析报告，并采取措施进行减</w:t>
            </w:r>
            <w:r>
              <w:rPr>
                <w:rFonts w:ascii="仿宋_GB2312" w:eastAsia="仿宋_GB2312" w:hAnsi="仿宋_GB2312" w:cs="仿宋_GB2312" w:hint="eastAsia"/>
                <w:sz w:val="18"/>
                <w:szCs w:val="18"/>
              </w:rPr>
              <w:t>排，实现水质较上年度好转（</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分）。提交上述全部功能区不达标原因分析报告，得</w:t>
            </w: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分。水质较上年度好转，得</w:t>
            </w: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分。</w:t>
            </w:r>
          </w:p>
        </w:tc>
        <w:tc>
          <w:tcPr>
            <w:tcW w:w="3194"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提交非国家</w:t>
            </w:r>
            <w:proofErr w:type="gramStart"/>
            <w:r>
              <w:rPr>
                <w:rFonts w:ascii="仿宋_GB2312" w:eastAsia="仿宋_GB2312" w:hAnsi="仿宋_GB2312" w:cs="仿宋_GB2312" w:hint="eastAsia"/>
                <w:sz w:val="18"/>
                <w:szCs w:val="18"/>
              </w:rPr>
              <w:t>考核水</w:t>
            </w:r>
            <w:proofErr w:type="gramEnd"/>
            <w:r>
              <w:rPr>
                <w:rFonts w:ascii="仿宋_GB2312" w:eastAsia="仿宋_GB2312" w:hAnsi="仿宋_GB2312" w:cs="仿宋_GB2312" w:hint="eastAsia"/>
                <w:sz w:val="18"/>
                <w:szCs w:val="18"/>
              </w:rPr>
              <w:t>功能区达标评价资料。</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提交入河排污口监测评价相关材料。</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提交水功能区水质不达标原因分析报告、采取措施说明及水功能区水质对比分析资料。</w:t>
            </w:r>
          </w:p>
        </w:tc>
        <w:tc>
          <w:tcPr>
            <w:tcW w:w="1176"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水利、环保</w:t>
            </w:r>
          </w:p>
        </w:tc>
        <w:tc>
          <w:tcPr>
            <w:tcW w:w="852"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302" w:type="dxa"/>
            <w:vAlign w:val="center"/>
          </w:tcPr>
          <w:p w:rsidR="00BC4FAE" w:rsidRDefault="00BC4FAE">
            <w:pPr>
              <w:adjustRightInd w:val="0"/>
              <w:snapToGrid w:val="0"/>
              <w:jc w:val="left"/>
              <w:rPr>
                <w:rFonts w:ascii="仿宋_GB2312" w:eastAsia="仿宋_GB2312" w:hAnsi="仿宋_GB2312" w:cs="仿宋_GB2312"/>
                <w:sz w:val="18"/>
                <w:szCs w:val="18"/>
              </w:rPr>
            </w:pPr>
          </w:p>
        </w:tc>
      </w:tr>
      <w:tr w:rsidR="00BC4FAE">
        <w:trPr>
          <w:trHeight w:val="2457"/>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lastRenderedPageBreak/>
              <w:t>三</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加强饮用水源地保护（</w:t>
            </w:r>
            <w:r>
              <w:rPr>
                <w:rFonts w:ascii="仿宋_GB2312" w:eastAsia="仿宋_GB2312" w:hAnsi="仿宋_GB2312" w:cs="仿宋_GB2312" w:hint="eastAsia"/>
                <w:sz w:val="18"/>
                <w:szCs w:val="18"/>
              </w:rPr>
              <w:t>30</w:t>
            </w:r>
            <w:r>
              <w:rPr>
                <w:rFonts w:ascii="仿宋_GB2312" w:eastAsia="仿宋_GB2312" w:hAnsi="仿宋_GB2312" w:cs="仿宋_GB2312" w:hint="eastAsia"/>
                <w:sz w:val="18"/>
                <w:szCs w:val="18"/>
              </w:rPr>
              <w:t>分）</w:t>
            </w:r>
          </w:p>
        </w:tc>
        <w:tc>
          <w:tcPr>
            <w:tcW w:w="4451"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w:t>
            </w:r>
            <w:r>
              <w:rPr>
                <w:rFonts w:ascii="仿宋_GB2312" w:eastAsia="仿宋_GB2312" w:hAnsi="仿宋_GB2312" w:cs="仿宋_GB2312" w:hint="eastAsia"/>
                <w:sz w:val="18"/>
                <w:szCs w:val="18"/>
              </w:rPr>
              <w:t>12</w:t>
            </w:r>
            <w:r>
              <w:rPr>
                <w:rFonts w:ascii="仿宋_GB2312" w:eastAsia="仿宋_GB2312" w:hAnsi="仿宋_GB2312" w:cs="仿宋_GB2312" w:hint="eastAsia"/>
                <w:sz w:val="18"/>
                <w:szCs w:val="18"/>
              </w:rPr>
              <w:t>月</w:t>
            </w:r>
            <w:r>
              <w:rPr>
                <w:rFonts w:ascii="仿宋_GB2312" w:eastAsia="仿宋_GB2312" w:hAnsi="仿宋_GB2312" w:cs="仿宋_GB2312" w:hint="eastAsia"/>
                <w:sz w:val="18"/>
                <w:szCs w:val="18"/>
              </w:rPr>
              <w:t>31</w:t>
            </w:r>
            <w:r>
              <w:rPr>
                <w:rFonts w:ascii="仿宋_GB2312" w:eastAsia="仿宋_GB2312" w:hAnsi="仿宋_GB2312" w:cs="仿宋_GB2312" w:hint="eastAsia"/>
                <w:sz w:val="18"/>
                <w:szCs w:val="18"/>
              </w:rPr>
              <w:t>日前完成</w:t>
            </w:r>
            <w:proofErr w:type="gramStart"/>
            <w:r>
              <w:rPr>
                <w:rFonts w:ascii="仿宋_GB2312" w:eastAsia="仿宋_GB2312" w:hAnsi="仿宋_GB2312" w:cs="仿宋_GB2312" w:hint="eastAsia"/>
                <w:sz w:val="18"/>
                <w:szCs w:val="18"/>
              </w:rPr>
              <w:t>甘珠庙</w:t>
            </w:r>
            <w:proofErr w:type="gramEnd"/>
            <w:r>
              <w:rPr>
                <w:rFonts w:ascii="仿宋_GB2312" w:eastAsia="仿宋_GB2312" w:hAnsi="仿宋_GB2312" w:cs="仿宋_GB2312" w:hint="eastAsia"/>
                <w:sz w:val="18"/>
                <w:szCs w:val="18"/>
              </w:rPr>
              <w:t>水源地保护区划定工作，并开展保护区综合整治工作。完成乌兰淖尔水源地保护区综合整治工作，实现向</w:t>
            </w:r>
            <w:proofErr w:type="gramStart"/>
            <w:r>
              <w:rPr>
                <w:rFonts w:ascii="仿宋_GB2312" w:eastAsia="仿宋_GB2312" w:hAnsi="仿宋_GB2312" w:cs="仿宋_GB2312" w:hint="eastAsia"/>
                <w:sz w:val="18"/>
                <w:szCs w:val="18"/>
              </w:rPr>
              <w:t>红庆河镇</w:t>
            </w:r>
            <w:proofErr w:type="gramEnd"/>
            <w:r>
              <w:rPr>
                <w:rFonts w:ascii="仿宋_GB2312" w:eastAsia="仿宋_GB2312" w:hAnsi="仿宋_GB2312" w:cs="仿宋_GB2312" w:hint="eastAsia"/>
                <w:sz w:val="18"/>
                <w:szCs w:val="18"/>
              </w:rPr>
              <w:t>供水（</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停止从查干淖尔水源地未划分保护区水井取水，不得超采（</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统筹规划全旗生活用水，</w:t>
            </w:r>
            <w:proofErr w:type="gramStart"/>
            <w:r>
              <w:rPr>
                <w:rFonts w:ascii="仿宋_GB2312" w:eastAsia="仿宋_GB2312" w:hAnsi="仿宋_GB2312" w:cs="仿宋_GB2312" w:hint="eastAsia"/>
                <w:sz w:val="18"/>
                <w:szCs w:val="18"/>
              </w:rPr>
              <w:t>明确阿</w:t>
            </w:r>
            <w:proofErr w:type="gramEnd"/>
            <w:r>
              <w:rPr>
                <w:rFonts w:ascii="仿宋_GB2312" w:eastAsia="仿宋_GB2312" w:hAnsi="仿宋_GB2312" w:cs="仿宋_GB2312" w:hint="eastAsia"/>
                <w:sz w:val="18"/>
                <w:szCs w:val="18"/>
              </w:rPr>
              <w:t>镇等主要镇区生活主水源地，</w:t>
            </w: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w:t>
            </w:r>
            <w:r>
              <w:rPr>
                <w:rFonts w:ascii="仿宋_GB2312" w:eastAsia="仿宋_GB2312" w:hAnsi="仿宋_GB2312" w:cs="仿宋_GB2312" w:hint="eastAsia"/>
                <w:sz w:val="18"/>
                <w:szCs w:val="18"/>
              </w:rPr>
              <w:t>12</w:t>
            </w:r>
            <w:r>
              <w:rPr>
                <w:rFonts w:ascii="仿宋_GB2312" w:eastAsia="仿宋_GB2312" w:hAnsi="仿宋_GB2312" w:cs="仿宋_GB2312" w:hint="eastAsia"/>
                <w:sz w:val="18"/>
                <w:szCs w:val="18"/>
              </w:rPr>
              <w:t>月</w:t>
            </w:r>
            <w:r>
              <w:rPr>
                <w:rFonts w:ascii="仿宋_GB2312" w:eastAsia="仿宋_GB2312" w:hAnsi="仿宋_GB2312" w:cs="仿宋_GB2312" w:hint="eastAsia"/>
                <w:sz w:val="18"/>
                <w:szCs w:val="18"/>
              </w:rPr>
              <w:t>31</w:t>
            </w:r>
            <w:r>
              <w:rPr>
                <w:rFonts w:ascii="仿宋_GB2312" w:eastAsia="仿宋_GB2312" w:hAnsi="仿宋_GB2312" w:cs="仿宋_GB2312" w:hint="eastAsia"/>
                <w:sz w:val="18"/>
                <w:szCs w:val="18"/>
              </w:rPr>
              <w:t>日前编制完成主要镇区供水方案，</w:t>
            </w:r>
            <w:proofErr w:type="gramStart"/>
            <w:r>
              <w:rPr>
                <w:rFonts w:ascii="仿宋_GB2312" w:eastAsia="仿宋_GB2312" w:hAnsi="仿宋_GB2312" w:cs="仿宋_GB2312" w:hint="eastAsia"/>
                <w:sz w:val="18"/>
                <w:szCs w:val="18"/>
              </w:rPr>
              <w:t>完善取</w:t>
            </w:r>
            <w:proofErr w:type="gramEnd"/>
            <w:r>
              <w:rPr>
                <w:rFonts w:ascii="仿宋_GB2312" w:eastAsia="仿宋_GB2312" w:hAnsi="仿宋_GB2312" w:cs="仿宋_GB2312" w:hint="eastAsia"/>
                <w:sz w:val="18"/>
                <w:szCs w:val="18"/>
              </w:rPr>
              <w:t>用水手续（</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p>
        </w:tc>
        <w:tc>
          <w:tcPr>
            <w:tcW w:w="3194"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提供保护区划定及综合整治相关资料。</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提供供水相关资料。</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提供方案。</w:t>
            </w:r>
          </w:p>
        </w:tc>
        <w:tc>
          <w:tcPr>
            <w:tcW w:w="1176"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环保、水利</w:t>
            </w:r>
          </w:p>
        </w:tc>
        <w:tc>
          <w:tcPr>
            <w:tcW w:w="852"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302" w:type="dxa"/>
            <w:vAlign w:val="center"/>
          </w:tcPr>
          <w:p w:rsidR="00BC4FAE" w:rsidRDefault="00BC4FAE">
            <w:pPr>
              <w:adjustRightInd w:val="0"/>
              <w:snapToGrid w:val="0"/>
              <w:jc w:val="left"/>
              <w:rPr>
                <w:rFonts w:ascii="仿宋_GB2312" w:eastAsia="仿宋_GB2312" w:hAnsi="仿宋_GB2312" w:cs="仿宋_GB2312"/>
                <w:sz w:val="18"/>
                <w:szCs w:val="18"/>
              </w:rPr>
            </w:pPr>
          </w:p>
        </w:tc>
      </w:tr>
      <w:tr w:rsidR="00BC4FAE">
        <w:trPr>
          <w:trHeight w:val="1469"/>
        </w:trPr>
        <w:tc>
          <w:tcPr>
            <w:tcW w:w="464" w:type="dxa"/>
            <w:vAlign w:val="center"/>
          </w:tcPr>
          <w:p w:rsidR="00BC4FAE" w:rsidRDefault="0062642B">
            <w:pPr>
              <w:adjustRightInd w:val="0"/>
              <w:snapToGrid w:val="0"/>
              <w:jc w:val="center"/>
              <w:rPr>
                <w:rFonts w:ascii="仿宋_GB2312" w:eastAsia="仿宋_GB2312" w:hAnsi="仿宋_GB2312" w:cs="仿宋_GB2312"/>
                <w:color w:val="FF0000"/>
                <w:sz w:val="18"/>
                <w:szCs w:val="18"/>
              </w:rPr>
            </w:pPr>
            <w:r>
              <w:rPr>
                <w:rFonts w:ascii="仿宋_GB2312" w:eastAsia="仿宋_GB2312" w:hAnsi="仿宋_GB2312" w:cs="仿宋_GB2312" w:hint="eastAsia"/>
                <w:sz w:val="18"/>
                <w:szCs w:val="18"/>
              </w:rPr>
              <w:t>四</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加强水资源管理（</w:t>
            </w:r>
            <w:r>
              <w:rPr>
                <w:rFonts w:ascii="仿宋_GB2312" w:eastAsia="仿宋_GB2312" w:hAnsi="仿宋_GB2312" w:cs="仿宋_GB2312" w:hint="eastAsia"/>
                <w:sz w:val="18"/>
                <w:szCs w:val="18"/>
              </w:rPr>
              <w:t>20</w:t>
            </w:r>
            <w:r>
              <w:rPr>
                <w:rFonts w:ascii="仿宋_GB2312" w:eastAsia="仿宋_GB2312" w:hAnsi="仿宋_GB2312" w:cs="仿宋_GB2312" w:hint="eastAsia"/>
                <w:sz w:val="18"/>
                <w:szCs w:val="18"/>
              </w:rPr>
              <w:t>分）</w:t>
            </w:r>
          </w:p>
        </w:tc>
        <w:tc>
          <w:tcPr>
            <w:tcW w:w="4451"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开展市旗水利专网的数据集成工作（</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将公共供水管网内取水</w:t>
            </w:r>
            <w:r>
              <w:rPr>
                <w:rFonts w:ascii="仿宋_GB2312" w:eastAsia="仿宋_GB2312" w:hAnsi="仿宋_GB2312" w:cs="仿宋_GB2312" w:hint="eastAsia"/>
                <w:sz w:val="18"/>
                <w:szCs w:val="18"/>
              </w:rPr>
              <w:t>5000</w:t>
            </w:r>
            <w:r>
              <w:rPr>
                <w:rFonts w:ascii="仿宋_GB2312" w:eastAsia="仿宋_GB2312" w:hAnsi="仿宋_GB2312" w:cs="仿宋_GB2312" w:hint="eastAsia"/>
                <w:sz w:val="18"/>
                <w:szCs w:val="18"/>
              </w:rPr>
              <w:t>立方米以上的用水大户纳入计划用水管理（</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p>
          <w:p w:rsidR="00BC4FAE" w:rsidRDefault="00BC4FAE">
            <w:pPr>
              <w:adjustRightInd w:val="0"/>
              <w:snapToGrid w:val="0"/>
              <w:ind w:left="360"/>
              <w:jc w:val="left"/>
              <w:rPr>
                <w:rFonts w:ascii="仿宋_GB2312" w:eastAsia="仿宋_GB2312" w:hAnsi="仿宋_GB2312" w:cs="仿宋_GB2312"/>
                <w:sz w:val="18"/>
                <w:szCs w:val="18"/>
              </w:rPr>
            </w:pPr>
          </w:p>
        </w:tc>
        <w:tc>
          <w:tcPr>
            <w:tcW w:w="3194"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提供相关证明材料。</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提供用水大户名录等资料。</w:t>
            </w:r>
          </w:p>
          <w:p w:rsidR="00BC4FAE" w:rsidRDefault="00BC4FAE">
            <w:pPr>
              <w:adjustRightInd w:val="0"/>
              <w:snapToGrid w:val="0"/>
              <w:jc w:val="left"/>
              <w:rPr>
                <w:rFonts w:ascii="仿宋_GB2312" w:eastAsia="仿宋_GB2312" w:hAnsi="仿宋_GB2312" w:cs="仿宋_GB2312"/>
                <w:sz w:val="18"/>
                <w:szCs w:val="18"/>
              </w:rPr>
            </w:pPr>
          </w:p>
        </w:tc>
        <w:tc>
          <w:tcPr>
            <w:tcW w:w="1176" w:type="dxa"/>
            <w:vAlign w:val="center"/>
          </w:tcPr>
          <w:p w:rsidR="00BC4FAE" w:rsidRDefault="0062642B">
            <w:pPr>
              <w:adjustRightInd w:val="0"/>
              <w:snapToGrid w:val="0"/>
              <w:ind w:firstLineChars="50" w:firstLine="9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水利</w:t>
            </w:r>
          </w:p>
        </w:tc>
        <w:tc>
          <w:tcPr>
            <w:tcW w:w="852"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302" w:type="dxa"/>
            <w:vAlign w:val="center"/>
          </w:tcPr>
          <w:p w:rsidR="00BC4FAE" w:rsidRDefault="00BC4FAE">
            <w:pPr>
              <w:adjustRightInd w:val="0"/>
              <w:snapToGrid w:val="0"/>
              <w:jc w:val="left"/>
              <w:rPr>
                <w:rFonts w:ascii="仿宋_GB2312" w:eastAsia="仿宋_GB2312" w:hAnsi="仿宋_GB2312" w:cs="仿宋_GB2312"/>
                <w:sz w:val="18"/>
                <w:szCs w:val="18"/>
              </w:rPr>
            </w:pPr>
          </w:p>
        </w:tc>
      </w:tr>
      <w:tr w:rsidR="00BC4FAE">
        <w:trPr>
          <w:trHeight w:val="895"/>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合计</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100</w:t>
            </w:r>
            <w:r>
              <w:rPr>
                <w:rFonts w:ascii="仿宋_GB2312" w:eastAsia="仿宋_GB2312" w:hAnsi="仿宋_GB2312" w:cs="仿宋_GB2312" w:hint="eastAsia"/>
                <w:sz w:val="18"/>
                <w:szCs w:val="18"/>
              </w:rPr>
              <w:t>分</w:t>
            </w:r>
          </w:p>
        </w:tc>
        <w:tc>
          <w:tcPr>
            <w:tcW w:w="4451"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3194"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176"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852"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302" w:type="dxa"/>
            <w:vAlign w:val="center"/>
          </w:tcPr>
          <w:p w:rsidR="00BC4FAE" w:rsidRDefault="00BC4FAE">
            <w:pPr>
              <w:adjustRightInd w:val="0"/>
              <w:snapToGrid w:val="0"/>
              <w:jc w:val="left"/>
              <w:rPr>
                <w:rFonts w:ascii="仿宋_GB2312" w:eastAsia="仿宋_GB2312" w:hAnsi="仿宋_GB2312" w:cs="仿宋_GB2312"/>
                <w:sz w:val="18"/>
                <w:szCs w:val="18"/>
              </w:rPr>
            </w:pPr>
          </w:p>
        </w:tc>
      </w:tr>
    </w:tbl>
    <w:p w:rsidR="00BC4FAE" w:rsidRDefault="00BC4FAE">
      <w:pPr>
        <w:adjustRightInd w:val="0"/>
        <w:snapToGrid w:val="0"/>
        <w:rPr>
          <w:rFonts w:ascii="楷体_GB2312" w:eastAsia="楷体_GB2312" w:hAnsi="楷体_GB2312" w:cs="楷体_GB2312"/>
          <w:sz w:val="20"/>
          <w:szCs w:val="20"/>
        </w:rPr>
      </w:pPr>
    </w:p>
    <w:p w:rsidR="00BC4FAE" w:rsidRDefault="0062642B">
      <w:pPr>
        <w:adjustRightInd w:val="0"/>
        <w:snapToGrid w:val="0"/>
        <w:rPr>
          <w:rFonts w:ascii="楷体_GB2312" w:eastAsia="楷体_GB2312" w:hAnsi="楷体_GB2312" w:cs="楷体_GB2312"/>
          <w:sz w:val="20"/>
          <w:szCs w:val="20"/>
        </w:rPr>
      </w:pPr>
      <w:r>
        <w:rPr>
          <w:rFonts w:ascii="楷体_GB2312" w:eastAsia="楷体_GB2312" w:hAnsi="楷体_GB2312" w:cs="楷体_GB2312" w:hint="eastAsia"/>
          <w:sz w:val="20"/>
          <w:szCs w:val="20"/>
        </w:rPr>
        <w:t>注：</w:t>
      </w:r>
      <w:r>
        <w:rPr>
          <w:rFonts w:ascii="楷体_GB2312" w:eastAsia="楷体_GB2312" w:hAnsi="楷体_GB2312" w:cs="楷体_GB2312" w:hint="eastAsia"/>
          <w:sz w:val="20"/>
          <w:szCs w:val="20"/>
        </w:rPr>
        <w:t>1</w:t>
      </w:r>
      <w:r>
        <w:rPr>
          <w:rFonts w:ascii="楷体_GB2312" w:eastAsia="楷体_GB2312" w:hAnsi="楷体_GB2312" w:cs="楷体_GB2312" w:hint="eastAsia"/>
          <w:sz w:val="20"/>
          <w:szCs w:val="20"/>
        </w:rPr>
        <w:t>.</w:t>
      </w:r>
      <w:r>
        <w:rPr>
          <w:rFonts w:ascii="楷体_GB2312" w:eastAsia="楷体_GB2312" w:hAnsi="楷体_GB2312" w:cs="楷体_GB2312" w:hint="eastAsia"/>
          <w:sz w:val="20"/>
          <w:szCs w:val="20"/>
        </w:rPr>
        <w:t>表中所提的排污口达标排放，指的是达到《污水综合排放标准》（</w:t>
      </w:r>
      <w:r>
        <w:rPr>
          <w:rFonts w:ascii="楷体_GB2312" w:eastAsia="楷体_GB2312" w:hAnsi="楷体_GB2312" w:cs="楷体_GB2312" w:hint="eastAsia"/>
          <w:sz w:val="20"/>
          <w:szCs w:val="20"/>
        </w:rPr>
        <w:t>GB8978-1996</w:t>
      </w:r>
      <w:r>
        <w:rPr>
          <w:rFonts w:ascii="楷体_GB2312" w:eastAsia="楷体_GB2312" w:hAnsi="楷体_GB2312" w:cs="楷体_GB2312" w:hint="eastAsia"/>
          <w:sz w:val="20"/>
          <w:szCs w:val="20"/>
        </w:rPr>
        <w:t>）；</w:t>
      </w:r>
      <w:r>
        <w:rPr>
          <w:rFonts w:ascii="楷体_GB2312" w:eastAsia="楷体_GB2312" w:hAnsi="楷体_GB2312" w:cs="楷体_GB2312" w:hint="eastAsia"/>
          <w:sz w:val="20"/>
          <w:szCs w:val="20"/>
        </w:rPr>
        <w:t>2</w:t>
      </w:r>
      <w:r>
        <w:rPr>
          <w:rFonts w:ascii="楷体_GB2312" w:eastAsia="楷体_GB2312" w:hAnsi="楷体_GB2312" w:cs="楷体_GB2312" w:hint="eastAsia"/>
          <w:sz w:val="20"/>
          <w:szCs w:val="20"/>
        </w:rPr>
        <w:t>.</w:t>
      </w:r>
      <w:r>
        <w:rPr>
          <w:rFonts w:ascii="楷体_GB2312" w:eastAsia="楷体_GB2312" w:hAnsi="楷体_GB2312" w:cs="楷体_GB2312" w:hint="eastAsia"/>
          <w:sz w:val="20"/>
          <w:szCs w:val="20"/>
        </w:rPr>
        <w:t>责任部门中排在最前面的为牵头部门，也是主要责任部门；</w:t>
      </w:r>
    </w:p>
    <w:p w:rsidR="00BC4FAE" w:rsidRDefault="0062642B">
      <w:pPr>
        <w:adjustRightInd w:val="0"/>
        <w:snapToGrid w:val="0"/>
        <w:ind w:firstLineChars="200" w:firstLine="400"/>
        <w:rPr>
          <w:rFonts w:ascii="楷体_GB2312" w:eastAsia="楷体_GB2312" w:hAnsi="楷体_GB2312" w:cs="楷体_GB2312"/>
          <w:sz w:val="20"/>
          <w:szCs w:val="20"/>
        </w:rPr>
      </w:pPr>
      <w:r>
        <w:rPr>
          <w:rFonts w:ascii="楷体_GB2312" w:eastAsia="楷体_GB2312" w:hAnsi="楷体_GB2312" w:cs="楷体_GB2312" w:hint="eastAsia"/>
          <w:sz w:val="20"/>
          <w:szCs w:val="20"/>
        </w:rPr>
        <w:t>3</w:t>
      </w:r>
      <w:r>
        <w:rPr>
          <w:rFonts w:ascii="楷体_GB2312" w:eastAsia="楷体_GB2312" w:hAnsi="楷体_GB2312" w:cs="楷体_GB2312" w:hint="eastAsia"/>
          <w:sz w:val="20"/>
          <w:szCs w:val="20"/>
        </w:rPr>
        <w:t>.</w:t>
      </w:r>
      <w:r>
        <w:rPr>
          <w:rFonts w:ascii="楷体_GB2312" w:eastAsia="楷体_GB2312" w:hAnsi="楷体_GB2312" w:cs="楷体_GB2312" w:hint="eastAsia"/>
          <w:sz w:val="20"/>
          <w:szCs w:val="20"/>
        </w:rPr>
        <w:t>各旗区</w:t>
      </w:r>
      <w:r>
        <w:rPr>
          <w:rFonts w:ascii="楷体_GB2312" w:eastAsia="楷体_GB2312" w:hAnsi="楷体_GB2312" w:cs="楷体_GB2312" w:hint="eastAsia"/>
          <w:sz w:val="20"/>
          <w:szCs w:val="20"/>
        </w:rPr>
        <w:t>人民</w:t>
      </w:r>
      <w:r>
        <w:rPr>
          <w:rFonts w:ascii="楷体_GB2312" w:eastAsia="楷体_GB2312" w:hAnsi="楷体_GB2312" w:cs="楷体_GB2312" w:hint="eastAsia"/>
          <w:sz w:val="20"/>
          <w:szCs w:val="20"/>
        </w:rPr>
        <w:t>政府也可根据部门职能分工调整责任部门。</w:t>
      </w:r>
    </w:p>
    <w:p w:rsidR="00BC4FAE" w:rsidRDefault="00BC4FAE"/>
    <w:p w:rsidR="00BC4FAE" w:rsidRDefault="00BC4FAE"/>
    <w:p w:rsidR="00BC4FAE" w:rsidRDefault="00BC4FAE"/>
    <w:p w:rsidR="00BC4FAE" w:rsidRDefault="00BC4FAE"/>
    <w:tbl>
      <w:tblPr>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
        <w:gridCol w:w="1638"/>
        <w:gridCol w:w="4451"/>
        <w:gridCol w:w="3194"/>
        <w:gridCol w:w="1176"/>
        <w:gridCol w:w="852"/>
        <w:gridCol w:w="1290"/>
      </w:tblGrid>
      <w:tr w:rsidR="00BC4FAE">
        <w:trPr>
          <w:trHeight w:val="438"/>
          <w:tblHeader/>
        </w:trPr>
        <w:tc>
          <w:tcPr>
            <w:tcW w:w="13065" w:type="dxa"/>
            <w:gridSpan w:val="7"/>
            <w:tcBorders>
              <w:top w:val="nil"/>
              <w:left w:val="nil"/>
              <w:bottom w:val="single" w:sz="4" w:space="0" w:color="auto"/>
              <w:right w:val="nil"/>
            </w:tcBorders>
            <w:vAlign w:val="center"/>
          </w:tcPr>
          <w:p w:rsidR="00BC4FAE" w:rsidRDefault="0062642B">
            <w:pPr>
              <w:adjustRightInd w:val="0"/>
              <w:snapToGrid w:val="0"/>
              <w:rPr>
                <w:rFonts w:ascii="黑体" w:eastAsia="黑体" w:hAnsi="黑体" w:cs="黑体"/>
                <w:kern w:val="0"/>
                <w:sz w:val="24"/>
                <w:szCs w:val="24"/>
              </w:rPr>
            </w:pPr>
            <w:r>
              <w:rPr>
                <w:rFonts w:ascii="黑体" w:eastAsia="黑体" w:hAnsi="黑体" w:cs="黑体" w:hint="eastAsia"/>
                <w:kern w:val="0"/>
                <w:sz w:val="24"/>
                <w:szCs w:val="24"/>
              </w:rPr>
              <w:lastRenderedPageBreak/>
              <w:t>表五</w:t>
            </w:r>
          </w:p>
          <w:p w:rsidR="00BC4FAE" w:rsidRDefault="0062642B">
            <w:pPr>
              <w:adjustRightInd w:val="0"/>
              <w:snapToGrid w:val="0"/>
              <w:jc w:val="center"/>
              <w:rPr>
                <w:szCs w:val="21"/>
              </w:rPr>
            </w:pPr>
            <w:r>
              <w:rPr>
                <w:rFonts w:ascii="方正小标宋_GBK" w:eastAsia="方正小标宋_GBK" w:hAnsi="方正小标宋_GBK" w:cs="方正小标宋_GBK" w:hint="eastAsia"/>
                <w:kern w:val="0"/>
                <w:sz w:val="32"/>
                <w:szCs w:val="32"/>
              </w:rPr>
              <w:t>杭锦旗评分表</w:t>
            </w:r>
          </w:p>
        </w:tc>
      </w:tr>
      <w:tr w:rsidR="00BC4FAE">
        <w:trPr>
          <w:trHeight w:val="645"/>
          <w:tblHeader/>
        </w:trPr>
        <w:tc>
          <w:tcPr>
            <w:tcW w:w="464"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序号</w:t>
            </w:r>
          </w:p>
        </w:tc>
        <w:tc>
          <w:tcPr>
            <w:tcW w:w="1638"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主要内容</w:t>
            </w:r>
          </w:p>
        </w:tc>
        <w:tc>
          <w:tcPr>
            <w:tcW w:w="4451"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评分标准</w:t>
            </w:r>
          </w:p>
        </w:tc>
        <w:tc>
          <w:tcPr>
            <w:tcW w:w="3194"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核查资料</w:t>
            </w:r>
          </w:p>
        </w:tc>
        <w:tc>
          <w:tcPr>
            <w:tcW w:w="1176"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旗区责任部门</w:t>
            </w:r>
          </w:p>
        </w:tc>
        <w:tc>
          <w:tcPr>
            <w:tcW w:w="852"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自评分</w:t>
            </w:r>
          </w:p>
        </w:tc>
        <w:tc>
          <w:tcPr>
            <w:tcW w:w="1290"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proofErr w:type="gramStart"/>
            <w:r>
              <w:rPr>
                <w:rFonts w:ascii="黑体" w:eastAsia="黑体" w:hAnsi="黑体" w:cs="黑体" w:hint="eastAsia"/>
                <w:sz w:val="20"/>
                <w:szCs w:val="20"/>
              </w:rPr>
              <w:t>赋分说明</w:t>
            </w:r>
            <w:proofErr w:type="gramEnd"/>
          </w:p>
        </w:tc>
      </w:tr>
      <w:tr w:rsidR="00BC4FAE">
        <w:trPr>
          <w:trHeight w:val="1848"/>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proofErr w:type="gramStart"/>
            <w:r>
              <w:rPr>
                <w:rFonts w:ascii="仿宋_GB2312" w:eastAsia="仿宋_GB2312" w:hAnsi="仿宋_GB2312" w:cs="仿宋_GB2312" w:hint="eastAsia"/>
                <w:sz w:val="18"/>
                <w:szCs w:val="18"/>
              </w:rPr>
              <w:t>一</w:t>
            </w:r>
            <w:proofErr w:type="gramEnd"/>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提高中水回用量（</w:t>
            </w:r>
            <w:r>
              <w:rPr>
                <w:rFonts w:ascii="仿宋_GB2312" w:eastAsia="仿宋_GB2312" w:hAnsi="仿宋_GB2312" w:cs="仿宋_GB2312" w:hint="eastAsia"/>
                <w:sz w:val="18"/>
                <w:szCs w:val="18"/>
              </w:rPr>
              <w:t>25</w:t>
            </w:r>
            <w:r>
              <w:rPr>
                <w:rFonts w:ascii="仿宋_GB2312" w:eastAsia="仿宋_GB2312" w:hAnsi="仿宋_GB2312" w:cs="仿宋_GB2312" w:hint="eastAsia"/>
                <w:sz w:val="18"/>
                <w:szCs w:val="18"/>
              </w:rPr>
              <w:t>分）</w:t>
            </w:r>
          </w:p>
        </w:tc>
        <w:tc>
          <w:tcPr>
            <w:tcW w:w="4451"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年中水回用量较上一年度增加（</w:t>
            </w:r>
            <w:r>
              <w:rPr>
                <w:rFonts w:ascii="仿宋_GB2312" w:eastAsia="仿宋_GB2312" w:hAnsi="仿宋_GB2312" w:cs="仿宋_GB2312" w:hint="eastAsia"/>
                <w:sz w:val="18"/>
                <w:szCs w:val="18"/>
              </w:rPr>
              <w:t>25</w:t>
            </w:r>
            <w:r>
              <w:rPr>
                <w:rFonts w:ascii="仿宋_GB2312" w:eastAsia="仿宋_GB2312" w:hAnsi="仿宋_GB2312" w:cs="仿宋_GB2312" w:hint="eastAsia"/>
                <w:sz w:val="18"/>
                <w:szCs w:val="18"/>
              </w:rPr>
              <w:t>分）。</w:t>
            </w:r>
          </w:p>
          <w:p w:rsidR="00BC4FAE" w:rsidRDefault="00BC4FAE">
            <w:pPr>
              <w:adjustRightInd w:val="0"/>
              <w:snapToGrid w:val="0"/>
              <w:jc w:val="left"/>
              <w:rPr>
                <w:rFonts w:ascii="仿宋_GB2312" w:eastAsia="仿宋_GB2312" w:hAnsi="仿宋_GB2312" w:cs="仿宋_GB2312"/>
                <w:sz w:val="18"/>
                <w:szCs w:val="18"/>
              </w:rPr>
            </w:pPr>
          </w:p>
          <w:p w:rsidR="00BC4FAE" w:rsidRDefault="00BC4FAE">
            <w:pPr>
              <w:adjustRightInd w:val="0"/>
              <w:snapToGrid w:val="0"/>
              <w:jc w:val="left"/>
              <w:rPr>
                <w:rFonts w:ascii="仿宋_GB2312" w:eastAsia="仿宋_GB2312" w:hAnsi="仿宋_GB2312" w:cs="仿宋_GB2312"/>
                <w:sz w:val="18"/>
                <w:szCs w:val="18"/>
              </w:rPr>
            </w:pPr>
          </w:p>
        </w:tc>
        <w:tc>
          <w:tcPr>
            <w:tcW w:w="3194"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住建、环保或水行政主管部门提供污水处理厂名录及</w:t>
            </w: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年各污水处理厂污水收集量、处理量。</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住建、环保部门提供中水产生量。</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水行政主管部门提供</w:t>
            </w: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年各</w:t>
            </w:r>
            <w:proofErr w:type="gramStart"/>
            <w:r>
              <w:rPr>
                <w:rFonts w:ascii="仿宋_GB2312" w:eastAsia="仿宋_GB2312" w:hAnsi="仿宋_GB2312" w:cs="仿宋_GB2312" w:hint="eastAsia"/>
                <w:sz w:val="18"/>
                <w:szCs w:val="18"/>
              </w:rPr>
              <w:t>用水户回用量</w:t>
            </w:r>
            <w:proofErr w:type="gramEnd"/>
            <w:r>
              <w:rPr>
                <w:rFonts w:ascii="仿宋_GB2312" w:eastAsia="仿宋_GB2312" w:hAnsi="仿宋_GB2312" w:cs="仿宋_GB2312" w:hint="eastAsia"/>
                <w:sz w:val="18"/>
                <w:szCs w:val="18"/>
              </w:rPr>
              <w:t>。</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b/>
                <w:bCs/>
                <w:sz w:val="18"/>
                <w:szCs w:val="18"/>
              </w:rPr>
              <w:t>注：</w:t>
            </w:r>
            <w:r>
              <w:rPr>
                <w:rFonts w:ascii="仿宋_GB2312" w:eastAsia="仿宋_GB2312" w:hAnsi="仿宋_GB2312" w:cs="仿宋_GB2312" w:hint="eastAsia"/>
                <w:sz w:val="18"/>
                <w:szCs w:val="18"/>
              </w:rPr>
              <w:t>要将产生量、利用量分别统计，按照利用企业名录、行业类别详细统计。</w:t>
            </w:r>
          </w:p>
        </w:tc>
        <w:tc>
          <w:tcPr>
            <w:tcW w:w="1176"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水利、住建、环保</w:t>
            </w:r>
          </w:p>
        </w:tc>
        <w:tc>
          <w:tcPr>
            <w:tcW w:w="852"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290" w:type="dxa"/>
            <w:vAlign w:val="center"/>
          </w:tcPr>
          <w:p w:rsidR="00BC4FAE" w:rsidRDefault="00BC4FAE">
            <w:pPr>
              <w:adjustRightInd w:val="0"/>
              <w:snapToGrid w:val="0"/>
              <w:jc w:val="left"/>
              <w:rPr>
                <w:rFonts w:ascii="仿宋_GB2312" w:eastAsia="仿宋_GB2312" w:hAnsi="仿宋_GB2312" w:cs="仿宋_GB2312"/>
                <w:sz w:val="18"/>
                <w:szCs w:val="18"/>
              </w:rPr>
            </w:pPr>
          </w:p>
        </w:tc>
      </w:tr>
      <w:tr w:rsidR="00BC4FAE">
        <w:trPr>
          <w:trHeight w:val="2087"/>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二</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水功能区和入河排污口管理</w:t>
            </w:r>
          </w:p>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25</w:t>
            </w:r>
            <w:r>
              <w:rPr>
                <w:rFonts w:ascii="仿宋_GB2312" w:eastAsia="仿宋_GB2312" w:hAnsi="仿宋_GB2312" w:cs="仿宋_GB2312" w:hint="eastAsia"/>
                <w:sz w:val="18"/>
                <w:szCs w:val="18"/>
              </w:rPr>
              <w:t>分）</w:t>
            </w:r>
          </w:p>
        </w:tc>
        <w:tc>
          <w:tcPr>
            <w:tcW w:w="4451"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 xml:space="preserve">                                                                                                                                                            1</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非国家</w:t>
            </w:r>
            <w:proofErr w:type="gramStart"/>
            <w:r>
              <w:rPr>
                <w:rFonts w:ascii="仿宋_GB2312" w:eastAsia="仿宋_GB2312" w:hAnsi="仿宋_GB2312" w:cs="仿宋_GB2312" w:hint="eastAsia"/>
                <w:sz w:val="18"/>
                <w:szCs w:val="18"/>
              </w:rPr>
              <w:t>考核水</w:t>
            </w:r>
            <w:proofErr w:type="gramEnd"/>
            <w:r>
              <w:rPr>
                <w:rFonts w:ascii="仿宋_GB2312" w:eastAsia="仿宋_GB2312" w:hAnsi="仿宋_GB2312" w:cs="仿宋_GB2312" w:hint="eastAsia"/>
                <w:sz w:val="18"/>
                <w:szCs w:val="18"/>
              </w:rPr>
              <w:t>功能区达标率达到</w:t>
            </w:r>
            <w:r>
              <w:rPr>
                <w:rFonts w:ascii="仿宋_GB2312" w:eastAsia="仿宋_GB2312" w:hAnsi="仿宋_GB2312" w:cs="仿宋_GB2312" w:hint="eastAsia"/>
                <w:sz w:val="18"/>
                <w:szCs w:val="18"/>
              </w:rPr>
              <w:t>60%</w:t>
            </w:r>
            <w:r>
              <w:rPr>
                <w:rFonts w:ascii="仿宋_GB2312" w:eastAsia="仿宋_GB2312" w:hAnsi="仿宋_GB2312" w:cs="仿宋_GB2312" w:hint="eastAsia"/>
                <w:sz w:val="18"/>
                <w:szCs w:val="18"/>
              </w:rPr>
              <w:t>以上（</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r>
              <w:rPr>
                <w:rFonts w:ascii="仿宋_GB2312" w:eastAsia="仿宋_GB2312" w:hAnsi="仿宋_GB2312" w:cs="仿宋_GB2312" w:hint="eastAsia"/>
                <w:sz w:val="18"/>
                <w:szCs w:val="18"/>
              </w:rPr>
              <w:t xml:space="preserve">                                                                         </w:t>
            </w:r>
            <w:r>
              <w:rPr>
                <w:rFonts w:ascii="仿宋_GB2312" w:eastAsia="仿宋_GB2312" w:hAnsi="仿宋_GB2312" w:cs="仿宋_GB2312" w:hint="eastAsia"/>
                <w:sz w:val="18"/>
                <w:szCs w:val="18"/>
              </w:rPr>
              <w:t xml:space="preserve">                                                                                   2</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本旗区内排污口达标排放（</w:t>
            </w: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分）。排污口均达标排放得满分，</w:t>
            </w: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个未达标扣</w:t>
            </w: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分。</w:t>
            </w:r>
            <w:r>
              <w:rPr>
                <w:rFonts w:ascii="仿宋_GB2312" w:eastAsia="仿宋_GB2312" w:hAnsi="仿宋_GB2312" w:cs="仿宋_GB2312" w:hint="eastAsia"/>
                <w:sz w:val="18"/>
                <w:szCs w:val="18"/>
              </w:rPr>
              <w:t xml:space="preserve">                                                                                                                                      </w:t>
            </w:r>
            <w:r>
              <w:rPr>
                <w:rFonts w:ascii="仿宋_GB2312" w:eastAsia="仿宋_GB2312" w:hAnsi="仿宋_GB2312" w:cs="仿宋_GB2312" w:hint="eastAsia"/>
                <w:sz w:val="18"/>
                <w:szCs w:val="18"/>
              </w:rPr>
              <w:t xml:space="preserve">               3</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查明本旗区不达标的水功能区水质不达标的原因，向市水</w:t>
            </w:r>
            <w:proofErr w:type="gramStart"/>
            <w:r>
              <w:rPr>
                <w:rFonts w:ascii="仿宋_GB2312" w:eastAsia="仿宋_GB2312" w:hAnsi="仿宋_GB2312" w:cs="仿宋_GB2312" w:hint="eastAsia"/>
                <w:sz w:val="18"/>
                <w:szCs w:val="18"/>
              </w:rPr>
              <w:t>务</w:t>
            </w:r>
            <w:proofErr w:type="gramEnd"/>
            <w:r>
              <w:rPr>
                <w:rFonts w:ascii="仿宋_GB2312" w:eastAsia="仿宋_GB2312" w:hAnsi="仿宋_GB2312" w:cs="仿宋_GB2312" w:hint="eastAsia"/>
                <w:sz w:val="18"/>
                <w:szCs w:val="18"/>
              </w:rPr>
              <w:t>局提交分析报告，并采取措施进行减排，实现水质较上年度好转（</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分）。提交上述全部功能区不达标原因分析报告，得</w:t>
            </w: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分。水质较上年度好转，得</w:t>
            </w: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分。</w:t>
            </w:r>
          </w:p>
        </w:tc>
        <w:tc>
          <w:tcPr>
            <w:tcW w:w="3194"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提交非国家</w:t>
            </w:r>
            <w:proofErr w:type="gramStart"/>
            <w:r>
              <w:rPr>
                <w:rFonts w:ascii="仿宋_GB2312" w:eastAsia="仿宋_GB2312" w:hAnsi="仿宋_GB2312" w:cs="仿宋_GB2312" w:hint="eastAsia"/>
                <w:sz w:val="18"/>
                <w:szCs w:val="18"/>
              </w:rPr>
              <w:t>考核水</w:t>
            </w:r>
            <w:proofErr w:type="gramEnd"/>
            <w:r>
              <w:rPr>
                <w:rFonts w:ascii="仿宋_GB2312" w:eastAsia="仿宋_GB2312" w:hAnsi="仿宋_GB2312" w:cs="仿宋_GB2312" w:hint="eastAsia"/>
                <w:sz w:val="18"/>
                <w:szCs w:val="18"/>
              </w:rPr>
              <w:t>功能区达标评价资料。</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提交入河排污口监测评价相关材料。</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提交水功能区水质不达标原因分析报告、采取措施说明及水功能区水质对比分析资料。</w:t>
            </w:r>
          </w:p>
        </w:tc>
        <w:tc>
          <w:tcPr>
            <w:tcW w:w="1176"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水利、环保</w:t>
            </w:r>
          </w:p>
        </w:tc>
        <w:tc>
          <w:tcPr>
            <w:tcW w:w="852"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290" w:type="dxa"/>
            <w:vAlign w:val="center"/>
          </w:tcPr>
          <w:p w:rsidR="00BC4FAE" w:rsidRDefault="00BC4FAE">
            <w:pPr>
              <w:adjustRightInd w:val="0"/>
              <w:snapToGrid w:val="0"/>
              <w:jc w:val="left"/>
              <w:rPr>
                <w:rFonts w:ascii="仿宋_GB2312" w:eastAsia="仿宋_GB2312" w:hAnsi="仿宋_GB2312" w:cs="仿宋_GB2312"/>
                <w:sz w:val="18"/>
                <w:szCs w:val="18"/>
              </w:rPr>
            </w:pPr>
          </w:p>
        </w:tc>
      </w:tr>
      <w:tr w:rsidR="00BC4FAE">
        <w:trPr>
          <w:trHeight w:val="1999"/>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三</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加强水资源管理（</w:t>
            </w:r>
            <w:r>
              <w:rPr>
                <w:rFonts w:ascii="仿宋_GB2312" w:eastAsia="仿宋_GB2312" w:hAnsi="仿宋_GB2312" w:cs="仿宋_GB2312" w:hint="eastAsia"/>
                <w:sz w:val="18"/>
                <w:szCs w:val="18"/>
              </w:rPr>
              <w:t>30</w:t>
            </w:r>
            <w:r>
              <w:rPr>
                <w:rFonts w:ascii="仿宋_GB2312" w:eastAsia="仿宋_GB2312" w:hAnsi="仿宋_GB2312" w:cs="仿宋_GB2312" w:hint="eastAsia"/>
                <w:sz w:val="18"/>
                <w:szCs w:val="18"/>
              </w:rPr>
              <w:t>分）</w:t>
            </w:r>
          </w:p>
        </w:tc>
        <w:tc>
          <w:tcPr>
            <w:tcW w:w="4451"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农牧业灌溉项目开展水资源论证工作，确</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保用水总量不超总量控制指标（</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开展公共机构节水型单位创建工作，并</w:t>
            </w:r>
            <w:proofErr w:type="gramStart"/>
            <w:r>
              <w:rPr>
                <w:rFonts w:ascii="仿宋_GB2312" w:eastAsia="仿宋_GB2312" w:hAnsi="仿宋_GB2312" w:cs="仿宋_GB2312" w:hint="eastAsia"/>
                <w:sz w:val="18"/>
                <w:szCs w:val="18"/>
              </w:rPr>
              <w:t>达比例</w:t>
            </w:r>
            <w:proofErr w:type="gramEnd"/>
            <w:r>
              <w:rPr>
                <w:rFonts w:ascii="仿宋_GB2312" w:eastAsia="仿宋_GB2312" w:hAnsi="仿宋_GB2312" w:cs="仿宋_GB2312" w:hint="eastAsia"/>
                <w:sz w:val="18"/>
                <w:szCs w:val="18"/>
              </w:rPr>
              <w:t>要求（</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按照《内蒙古自治区开展县域节水型社会达标建设工作实施方案》（内水资</w:t>
            </w:r>
            <w:r>
              <w:rPr>
                <w:rFonts w:ascii="仿宋_GB2312" w:eastAsia="仿宋_GB2312" w:hAnsi="仿宋_GB2312" w:cs="仿宋_GB2312" w:hint="eastAsia"/>
                <w:sz w:val="18"/>
                <w:szCs w:val="18"/>
              </w:rPr>
              <w:t>[2017]65</w:t>
            </w:r>
            <w:r>
              <w:rPr>
                <w:rFonts w:ascii="仿宋_GB2312" w:eastAsia="仿宋_GB2312" w:hAnsi="仿宋_GB2312" w:cs="仿宋_GB2312" w:hint="eastAsia"/>
                <w:sz w:val="18"/>
                <w:szCs w:val="18"/>
              </w:rPr>
              <w:t>号）要求，开展工作（</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p>
        </w:tc>
        <w:tc>
          <w:tcPr>
            <w:tcW w:w="3194"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提供农牧业灌溉项目清单及</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开展水资源论证工作的相关证明材料。</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名录及建成节水型单位的相</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关材料。</w:t>
            </w:r>
          </w:p>
          <w:p w:rsidR="00BC4FAE" w:rsidRDefault="0062642B">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提供县域节水型社会建设</w:t>
            </w:r>
            <w:proofErr w:type="gramStart"/>
            <w:r>
              <w:rPr>
                <w:rFonts w:ascii="仿宋_GB2312" w:eastAsia="仿宋_GB2312" w:hAnsi="仿宋_GB2312" w:cs="仿宋_GB2312" w:hint="eastAsia"/>
                <w:sz w:val="18"/>
                <w:szCs w:val="18"/>
              </w:rPr>
              <w:t>规</w:t>
            </w:r>
            <w:proofErr w:type="gramEnd"/>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划（或实施方案）、自评分情况及逐项说明材料，县域节水型社会建设工作总结。</w:t>
            </w:r>
          </w:p>
        </w:tc>
        <w:tc>
          <w:tcPr>
            <w:tcW w:w="1176"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水利、国土、发改、财政、农牧业、机关事务管理</w:t>
            </w:r>
          </w:p>
        </w:tc>
        <w:tc>
          <w:tcPr>
            <w:tcW w:w="852"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290" w:type="dxa"/>
            <w:vAlign w:val="center"/>
          </w:tcPr>
          <w:p w:rsidR="00BC4FAE" w:rsidRDefault="00BC4FAE">
            <w:pPr>
              <w:adjustRightInd w:val="0"/>
              <w:snapToGrid w:val="0"/>
              <w:jc w:val="left"/>
              <w:rPr>
                <w:rFonts w:ascii="仿宋_GB2312" w:eastAsia="仿宋_GB2312" w:hAnsi="仿宋_GB2312" w:cs="仿宋_GB2312"/>
                <w:sz w:val="18"/>
                <w:szCs w:val="18"/>
              </w:rPr>
            </w:pPr>
          </w:p>
        </w:tc>
      </w:tr>
      <w:tr w:rsidR="00BC4FAE">
        <w:trPr>
          <w:trHeight w:val="1260"/>
        </w:trPr>
        <w:tc>
          <w:tcPr>
            <w:tcW w:w="464" w:type="dxa"/>
            <w:vAlign w:val="center"/>
          </w:tcPr>
          <w:p w:rsidR="00BC4FAE" w:rsidRDefault="0062642B">
            <w:pPr>
              <w:adjustRightInd w:val="0"/>
              <w:snapToGrid w:val="0"/>
              <w:jc w:val="center"/>
              <w:rPr>
                <w:rFonts w:ascii="仿宋_GB2312" w:eastAsia="仿宋_GB2312" w:hAnsi="仿宋_GB2312" w:cs="仿宋_GB2312"/>
                <w:color w:val="FF0000"/>
                <w:sz w:val="18"/>
                <w:szCs w:val="18"/>
              </w:rPr>
            </w:pPr>
            <w:r>
              <w:rPr>
                <w:rFonts w:ascii="仿宋_GB2312" w:eastAsia="仿宋_GB2312" w:hAnsi="仿宋_GB2312" w:cs="仿宋_GB2312" w:hint="eastAsia"/>
                <w:sz w:val="18"/>
                <w:szCs w:val="18"/>
              </w:rPr>
              <w:lastRenderedPageBreak/>
              <w:t>四</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加强饮用水源地保护（</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p>
        </w:tc>
        <w:tc>
          <w:tcPr>
            <w:tcW w:w="4451"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月</w:t>
            </w:r>
            <w:r>
              <w:rPr>
                <w:rFonts w:ascii="仿宋_GB2312" w:eastAsia="仿宋_GB2312" w:hAnsi="仿宋_GB2312" w:cs="仿宋_GB2312" w:hint="eastAsia"/>
                <w:sz w:val="18"/>
                <w:szCs w:val="18"/>
              </w:rPr>
              <w:t>31</w:t>
            </w:r>
            <w:r>
              <w:rPr>
                <w:rFonts w:ascii="仿宋_GB2312" w:eastAsia="仿宋_GB2312" w:hAnsi="仿宋_GB2312" w:cs="仿宋_GB2312" w:hint="eastAsia"/>
                <w:sz w:val="18"/>
                <w:szCs w:val="18"/>
              </w:rPr>
              <w:t>日前</w:t>
            </w:r>
            <w:proofErr w:type="gramStart"/>
            <w:r>
              <w:rPr>
                <w:rFonts w:ascii="仿宋_GB2312" w:eastAsia="仿宋_GB2312" w:hAnsi="仿宋_GB2312" w:cs="仿宋_GB2312" w:hint="eastAsia"/>
                <w:sz w:val="18"/>
                <w:szCs w:val="18"/>
              </w:rPr>
              <w:t>运行巴</w:t>
            </w:r>
            <w:proofErr w:type="gramEnd"/>
            <w:r>
              <w:rPr>
                <w:rFonts w:ascii="仿宋_GB2312" w:eastAsia="仿宋_GB2312" w:hAnsi="仿宋_GB2312" w:cs="仿宋_GB2312" w:hint="eastAsia"/>
                <w:sz w:val="18"/>
                <w:szCs w:val="18"/>
              </w:rPr>
              <w:t>拉贡水源地、呼和木独水源地及吉日格郎图水源地水质净化设施（</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r>
              <w:rPr>
                <w:rFonts w:ascii="仿宋_GB2312" w:eastAsia="仿宋_GB2312" w:hAnsi="仿宋_GB2312" w:cs="仿宋_GB2312" w:hint="eastAsia"/>
                <w:sz w:val="18"/>
                <w:szCs w:val="18"/>
              </w:rPr>
              <w:t xml:space="preserve"> </w:t>
            </w:r>
          </w:p>
        </w:tc>
        <w:tc>
          <w:tcPr>
            <w:tcW w:w="3194"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提供水质净化设施运行相关资料</w:t>
            </w:r>
          </w:p>
        </w:tc>
        <w:tc>
          <w:tcPr>
            <w:tcW w:w="1176" w:type="dxa"/>
            <w:vAlign w:val="center"/>
          </w:tcPr>
          <w:p w:rsidR="00BC4FAE" w:rsidRDefault="0062642B">
            <w:pPr>
              <w:adjustRightInd w:val="0"/>
              <w:snapToGrid w:val="0"/>
              <w:ind w:firstLineChars="50" w:firstLine="9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环保</w:t>
            </w:r>
          </w:p>
        </w:tc>
        <w:tc>
          <w:tcPr>
            <w:tcW w:w="852"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290" w:type="dxa"/>
            <w:vAlign w:val="center"/>
          </w:tcPr>
          <w:p w:rsidR="00BC4FAE" w:rsidRDefault="00BC4FAE">
            <w:pPr>
              <w:adjustRightInd w:val="0"/>
              <w:snapToGrid w:val="0"/>
              <w:jc w:val="left"/>
              <w:rPr>
                <w:rFonts w:ascii="仿宋_GB2312" w:eastAsia="仿宋_GB2312" w:hAnsi="仿宋_GB2312" w:cs="仿宋_GB2312"/>
                <w:sz w:val="18"/>
                <w:szCs w:val="18"/>
              </w:rPr>
            </w:pPr>
          </w:p>
        </w:tc>
      </w:tr>
      <w:tr w:rsidR="00BC4FAE">
        <w:trPr>
          <w:trHeight w:val="1865"/>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五</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加强水量调度工作（</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p>
        </w:tc>
        <w:tc>
          <w:tcPr>
            <w:tcW w:w="4451"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针对许可取用黄河</w:t>
            </w:r>
            <w:proofErr w:type="gramStart"/>
            <w:r>
              <w:rPr>
                <w:rFonts w:ascii="仿宋_GB2312" w:eastAsia="仿宋_GB2312" w:hAnsi="仿宋_GB2312" w:cs="仿宋_GB2312" w:hint="eastAsia"/>
                <w:sz w:val="18"/>
                <w:szCs w:val="18"/>
              </w:rPr>
              <w:t>水量超</w:t>
            </w:r>
            <w:proofErr w:type="gramEnd"/>
            <w:r>
              <w:rPr>
                <w:rFonts w:ascii="仿宋_GB2312" w:eastAsia="仿宋_GB2312" w:hAnsi="仿宋_GB2312" w:cs="仿宋_GB2312" w:hint="eastAsia"/>
                <w:sz w:val="18"/>
                <w:szCs w:val="18"/>
              </w:rPr>
              <w:t>分水指标的问题，提出退减措施，并明确时间表，</w:t>
            </w:r>
            <w:r>
              <w:rPr>
                <w:rFonts w:ascii="仿宋_GB2312" w:eastAsia="仿宋_GB2312" w:hAnsi="仿宋_GB2312" w:cs="仿宋_GB2312" w:hint="eastAsia"/>
                <w:sz w:val="18"/>
                <w:szCs w:val="18"/>
              </w:rPr>
              <w:t>2018</w:t>
            </w:r>
            <w:r>
              <w:rPr>
                <w:rFonts w:ascii="仿宋_GB2312" w:eastAsia="仿宋_GB2312" w:hAnsi="仿宋_GB2312" w:cs="仿宋_GB2312" w:hint="eastAsia"/>
                <w:sz w:val="18"/>
                <w:szCs w:val="18"/>
              </w:rPr>
              <w:t>年</w:t>
            </w: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月底前报市水</w:t>
            </w:r>
            <w:proofErr w:type="gramStart"/>
            <w:r>
              <w:rPr>
                <w:rFonts w:ascii="仿宋_GB2312" w:eastAsia="仿宋_GB2312" w:hAnsi="仿宋_GB2312" w:cs="仿宋_GB2312" w:hint="eastAsia"/>
                <w:sz w:val="18"/>
                <w:szCs w:val="18"/>
              </w:rPr>
              <w:t>务</w:t>
            </w:r>
            <w:proofErr w:type="gramEnd"/>
            <w:r>
              <w:rPr>
                <w:rFonts w:ascii="仿宋_GB2312" w:eastAsia="仿宋_GB2312" w:hAnsi="仿宋_GB2312" w:cs="仿宋_GB2312" w:hint="eastAsia"/>
                <w:sz w:val="18"/>
                <w:szCs w:val="18"/>
              </w:rPr>
              <w:t>局。（</w:t>
            </w: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分）</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严格执行水量调度计划，完成水量调度任务，（</w:t>
            </w:r>
            <w:r>
              <w:rPr>
                <w:rFonts w:ascii="仿宋_GB2312" w:eastAsia="仿宋_GB2312" w:hAnsi="仿宋_GB2312" w:cs="仿宋_GB2312" w:hint="eastAsia"/>
                <w:sz w:val="18"/>
                <w:szCs w:val="18"/>
              </w:rPr>
              <w:t>2.5</w:t>
            </w:r>
            <w:r>
              <w:rPr>
                <w:rFonts w:ascii="仿宋_GB2312" w:eastAsia="仿宋_GB2312" w:hAnsi="仿宋_GB2312" w:cs="仿宋_GB2312" w:hint="eastAsia"/>
                <w:sz w:val="18"/>
                <w:szCs w:val="18"/>
              </w:rPr>
              <w:t>分）；人工报送及系统报送水量调度数据及时准确，（</w:t>
            </w:r>
            <w:r>
              <w:rPr>
                <w:rFonts w:ascii="仿宋_GB2312" w:eastAsia="仿宋_GB2312" w:hAnsi="仿宋_GB2312" w:cs="仿宋_GB2312" w:hint="eastAsia"/>
                <w:sz w:val="18"/>
                <w:szCs w:val="18"/>
              </w:rPr>
              <w:t>2.5</w:t>
            </w:r>
            <w:r>
              <w:rPr>
                <w:rFonts w:ascii="仿宋_GB2312" w:eastAsia="仿宋_GB2312" w:hAnsi="仿宋_GB2312" w:cs="仿宋_GB2312" w:hint="eastAsia"/>
                <w:sz w:val="18"/>
                <w:szCs w:val="18"/>
              </w:rPr>
              <w:t>分）。</w:t>
            </w:r>
          </w:p>
        </w:tc>
        <w:tc>
          <w:tcPr>
            <w:tcW w:w="3194"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提供上报文件及开展工作相关材料；</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提供水量调度统计报送相关材料。</w:t>
            </w:r>
          </w:p>
        </w:tc>
        <w:tc>
          <w:tcPr>
            <w:tcW w:w="1176"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水利</w:t>
            </w:r>
          </w:p>
        </w:tc>
        <w:tc>
          <w:tcPr>
            <w:tcW w:w="852"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290" w:type="dxa"/>
            <w:vAlign w:val="center"/>
          </w:tcPr>
          <w:p w:rsidR="00BC4FAE" w:rsidRDefault="00BC4FAE">
            <w:pPr>
              <w:adjustRightInd w:val="0"/>
              <w:snapToGrid w:val="0"/>
              <w:jc w:val="left"/>
              <w:rPr>
                <w:rFonts w:ascii="仿宋_GB2312" w:eastAsia="仿宋_GB2312" w:hAnsi="仿宋_GB2312" w:cs="仿宋_GB2312"/>
                <w:sz w:val="18"/>
                <w:szCs w:val="18"/>
              </w:rPr>
            </w:pPr>
          </w:p>
        </w:tc>
      </w:tr>
      <w:tr w:rsidR="00BC4FAE">
        <w:trPr>
          <w:trHeight w:val="820"/>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合计</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100</w:t>
            </w:r>
            <w:r>
              <w:rPr>
                <w:rFonts w:ascii="仿宋_GB2312" w:eastAsia="仿宋_GB2312" w:hAnsi="仿宋_GB2312" w:cs="仿宋_GB2312" w:hint="eastAsia"/>
                <w:sz w:val="18"/>
                <w:szCs w:val="18"/>
              </w:rPr>
              <w:t>分</w:t>
            </w:r>
          </w:p>
        </w:tc>
        <w:tc>
          <w:tcPr>
            <w:tcW w:w="4451"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3194"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176"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852"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290" w:type="dxa"/>
            <w:vAlign w:val="center"/>
          </w:tcPr>
          <w:p w:rsidR="00BC4FAE" w:rsidRDefault="00BC4FAE">
            <w:pPr>
              <w:adjustRightInd w:val="0"/>
              <w:snapToGrid w:val="0"/>
              <w:jc w:val="left"/>
              <w:rPr>
                <w:rFonts w:ascii="仿宋_GB2312" w:eastAsia="仿宋_GB2312" w:hAnsi="仿宋_GB2312" w:cs="仿宋_GB2312"/>
                <w:sz w:val="18"/>
                <w:szCs w:val="18"/>
              </w:rPr>
            </w:pPr>
          </w:p>
        </w:tc>
      </w:tr>
    </w:tbl>
    <w:p w:rsidR="00BC4FAE" w:rsidRDefault="00BC4FAE">
      <w:pPr>
        <w:adjustRightInd w:val="0"/>
        <w:snapToGrid w:val="0"/>
        <w:rPr>
          <w:rFonts w:ascii="楷体_GB2312" w:eastAsia="楷体_GB2312" w:hAnsi="楷体_GB2312" w:cs="楷体_GB2312"/>
          <w:sz w:val="20"/>
          <w:szCs w:val="20"/>
        </w:rPr>
      </w:pPr>
    </w:p>
    <w:p w:rsidR="00BC4FAE" w:rsidRDefault="0062642B">
      <w:pPr>
        <w:adjustRightInd w:val="0"/>
        <w:snapToGrid w:val="0"/>
        <w:rPr>
          <w:rFonts w:ascii="楷体_GB2312" w:eastAsia="楷体_GB2312" w:hAnsi="楷体_GB2312" w:cs="楷体_GB2312"/>
          <w:sz w:val="20"/>
          <w:szCs w:val="20"/>
        </w:rPr>
      </w:pPr>
      <w:r>
        <w:rPr>
          <w:rFonts w:ascii="楷体_GB2312" w:eastAsia="楷体_GB2312" w:hAnsi="楷体_GB2312" w:cs="楷体_GB2312" w:hint="eastAsia"/>
          <w:sz w:val="20"/>
          <w:szCs w:val="20"/>
        </w:rPr>
        <w:t>注：</w:t>
      </w:r>
      <w:r>
        <w:rPr>
          <w:rFonts w:ascii="楷体_GB2312" w:eastAsia="楷体_GB2312" w:hAnsi="楷体_GB2312" w:cs="楷体_GB2312" w:hint="eastAsia"/>
          <w:sz w:val="20"/>
          <w:szCs w:val="20"/>
        </w:rPr>
        <w:t>1</w:t>
      </w:r>
      <w:r>
        <w:rPr>
          <w:rFonts w:ascii="楷体_GB2312" w:eastAsia="楷体_GB2312" w:hAnsi="楷体_GB2312" w:cs="楷体_GB2312" w:hint="eastAsia"/>
          <w:sz w:val="20"/>
          <w:szCs w:val="20"/>
        </w:rPr>
        <w:t>.</w:t>
      </w:r>
      <w:r>
        <w:rPr>
          <w:rFonts w:ascii="楷体_GB2312" w:eastAsia="楷体_GB2312" w:hAnsi="楷体_GB2312" w:cs="楷体_GB2312" w:hint="eastAsia"/>
          <w:sz w:val="20"/>
          <w:szCs w:val="20"/>
        </w:rPr>
        <w:t>表中所提的排污口达标排放，指的是达到《污水综合排放标准》（</w:t>
      </w:r>
      <w:r>
        <w:rPr>
          <w:rFonts w:ascii="楷体_GB2312" w:eastAsia="楷体_GB2312" w:hAnsi="楷体_GB2312" w:cs="楷体_GB2312" w:hint="eastAsia"/>
          <w:sz w:val="20"/>
          <w:szCs w:val="20"/>
        </w:rPr>
        <w:t>GB8978-1996</w:t>
      </w:r>
      <w:r>
        <w:rPr>
          <w:rFonts w:ascii="楷体_GB2312" w:eastAsia="楷体_GB2312" w:hAnsi="楷体_GB2312" w:cs="楷体_GB2312" w:hint="eastAsia"/>
          <w:sz w:val="20"/>
          <w:szCs w:val="20"/>
        </w:rPr>
        <w:t>）；</w:t>
      </w:r>
      <w:r>
        <w:rPr>
          <w:rFonts w:ascii="楷体_GB2312" w:eastAsia="楷体_GB2312" w:hAnsi="楷体_GB2312" w:cs="楷体_GB2312" w:hint="eastAsia"/>
          <w:sz w:val="20"/>
          <w:szCs w:val="20"/>
        </w:rPr>
        <w:t>2</w:t>
      </w:r>
      <w:r>
        <w:rPr>
          <w:rFonts w:ascii="楷体_GB2312" w:eastAsia="楷体_GB2312" w:hAnsi="楷体_GB2312" w:cs="楷体_GB2312" w:hint="eastAsia"/>
          <w:sz w:val="20"/>
          <w:szCs w:val="20"/>
        </w:rPr>
        <w:t>.</w:t>
      </w:r>
      <w:r>
        <w:rPr>
          <w:rFonts w:ascii="楷体_GB2312" w:eastAsia="楷体_GB2312" w:hAnsi="楷体_GB2312" w:cs="楷体_GB2312" w:hint="eastAsia"/>
          <w:sz w:val="20"/>
          <w:szCs w:val="20"/>
        </w:rPr>
        <w:t>责任部门中排在最前面的为牵头部门，也是主要责任部门；</w:t>
      </w:r>
    </w:p>
    <w:p w:rsidR="00BC4FAE" w:rsidRDefault="0062642B">
      <w:pPr>
        <w:adjustRightInd w:val="0"/>
        <w:snapToGrid w:val="0"/>
        <w:ind w:firstLineChars="200" w:firstLine="400"/>
        <w:rPr>
          <w:rFonts w:ascii="楷体_GB2312" w:eastAsia="楷体_GB2312" w:hAnsi="楷体_GB2312" w:cs="楷体_GB2312"/>
          <w:sz w:val="20"/>
          <w:szCs w:val="20"/>
        </w:rPr>
      </w:pPr>
      <w:r>
        <w:rPr>
          <w:rFonts w:ascii="楷体_GB2312" w:eastAsia="楷体_GB2312" w:hAnsi="楷体_GB2312" w:cs="楷体_GB2312" w:hint="eastAsia"/>
          <w:sz w:val="20"/>
          <w:szCs w:val="20"/>
        </w:rPr>
        <w:t>3</w:t>
      </w:r>
      <w:r>
        <w:rPr>
          <w:rFonts w:ascii="楷体_GB2312" w:eastAsia="楷体_GB2312" w:hAnsi="楷体_GB2312" w:cs="楷体_GB2312" w:hint="eastAsia"/>
          <w:sz w:val="20"/>
          <w:szCs w:val="20"/>
        </w:rPr>
        <w:t>.</w:t>
      </w:r>
      <w:r>
        <w:rPr>
          <w:rFonts w:ascii="楷体_GB2312" w:eastAsia="楷体_GB2312" w:hAnsi="楷体_GB2312" w:cs="楷体_GB2312" w:hint="eastAsia"/>
          <w:sz w:val="20"/>
          <w:szCs w:val="20"/>
        </w:rPr>
        <w:t>各旗区</w:t>
      </w:r>
      <w:r>
        <w:rPr>
          <w:rFonts w:ascii="楷体_GB2312" w:eastAsia="楷体_GB2312" w:hAnsi="楷体_GB2312" w:cs="楷体_GB2312" w:hint="eastAsia"/>
          <w:sz w:val="20"/>
          <w:szCs w:val="20"/>
        </w:rPr>
        <w:t>人民</w:t>
      </w:r>
      <w:r>
        <w:rPr>
          <w:rFonts w:ascii="楷体_GB2312" w:eastAsia="楷体_GB2312" w:hAnsi="楷体_GB2312" w:cs="楷体_GB2312" w:hint="eastAsia"/>
          <w:sz w:val="20"/>
          <w:szCs w:val="20"/>
        </w:rPr>
        <w:t>政府也可根据部门职能分工调整责任部门。</w:t>
      </w:r>
    </w:p>
    <w:p w:rsidR="00BC4FAE" w:rsidRDefault="00BC4FAE"/>
    <w:p w:rsidR="00BC4FAE" w:rsidRDefault="00BC4FAE"/>
    <w:p w:rsidR="00BC4FAE" w:rsidRDefault="00BC4FAE"/>
    <w:p w:rsidR="00BC4FAE" w:rsidRDefault="00BC4FAE"/>
    <w:p w:rsidR="00BC4FAE" w:rsidRDefault="00BC4FAE"/>
    <w:p w:rsidR="00BC4FAE" w:rsidRDefault="00BC4FAE"/>
    <w:tbl>
      <w:tblPr>
        <w:tblW w:w="13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
        <w:gridCol w:w="1638"/>
        <w:gridCol w:w="4451"/>
        <w:gridCol w:w="3194"/>
        <w:gridCol w:w="1176"/>
        <w:gridCol w:w="852"/>
        <w:gridCol w:w="1240"/>
      </w:tblGrid>
      <w:tr w:rsidR="00BC4FAE">
        <w:trPr>
          <w:trHeight w:val="438"/>
          <w:tblHeader/>
        </w:trPr>
        <w:tc>
          <w:tcPr>
            <w:tcW w:w="13015" w:type="dxa"/>
            <w:gridSpan w:val="7"/>
            <w:tcBorders>
              <w:top w:val="nil"/>
              <w:left w:val="nil"/>
              <w:bottom w:val="single" w:sz="4" w:space="0" w:color="auto"/>
              <w:right w:val="nil"/>
            </w:tcBorders>
            <w:vAlign w:val="center"/>
          </w:tcPr>
          <w:p w:rsidR="00BC4FAE" w:rsidRDefault="0062642B">
            <w:pPr>
              <w:adjustRightInd w:val="0"/>
              <w:snapToGrid w:val="0"/>
              <w:rPr>
                <w:rFonts w:ascii="黑体" w:eastAsia="黑体" w:hAnsi="黑体" w:cs="黑体"/>
                <w:kern w:val="0"/>
                <w:sz w:val="24"/>
                <w:szCs w:val="24"/>
              </w:rPr>
            </w:pPr>
            <w:r>
              <w:rPr>
                <w:rFonts w:ascii="黑体" w:eastAsia="黑体" w:hAnsi="黑体" w:cs="黑体" w:hint="eastAsia"/>
                <w:kern w:val="0"/>
                <w:sz w:val="24"/>
                <w:szCs w:val="24"/>
              </w:rPr>
              <w:lastRenderedPageBreak/>
              <w:t>表六</w:t>
            </w:r>
          </w:p>
          <w:p w:rsidR="00BC4FAE" w:rsidRDefault="0062642B">
            <w:pPr>
              <w:adjustRightInd w:val="0"/>
              <w:snapToGrid w:val="0"/>
              <w:jc w:val="center"/>
              <w:rPr>
                <w:szCs w:val="21"/>
              </w:rPr>
            </w:pPr>
            <w:r>
              <w:rPr>
                <w:rFonts w:ascii="方正小标宋_GBK" w:eastAsia="方正小标宋_GBK" w:hAnsi="方正小标宋_GBK" w:cs="方正小标宋_GBK" w:hint="eastAsia"/>
                <w:kern w:val="0"/>
                <w:sz w:val="32"/>
                <w:szCs w:val="32"/>
              </w:rPr>
              <w:t>鄂托克旗评分表</w:t>
            </w:r>
          </w:p>
        </w:tc>
      </w:tr>
      <w:tr w:rsidR="00BC4FAE">
        <w:trPr>
          <w:trHeight w:val="696"/>
          <w:tblHeader/>
        </w:trPr>
        <w:tc>
          <w:tcPr>
            <w:tcW w:w="464"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序号</w:t>
            </w:r>
          </w:p>
        </w:tc>
        <w:tc>
          <w:tcPr>
            <w:tcW w:w="1638"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主要内容</w:t>
            </w:r>
          </w:p>
        </w:tc>
        <w:tc>
          <w:tcPr>
            <w:tcW w:w="4451"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评分标准</w:t>
            </w:r>
          </w:p>
        </w:tc>
        <w:tc>
          <w:tcPr>
            <w:tcW w:w="3194"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核查资料</w:t>
            </w:r>
          </w:p>
        </w:tc>
        <w:tc>
          <w:tcPr>
            <w:tcW w:w="1176"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旗区责任部门</w:t>
            </w:r>
          </w:p>
        </w:tc>
        <w:tc>
          <w:tcPr>
            <w:tcW w:w="852"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自评分</w:t>
            </w:r>
          </w:p>
        </w:tc>
        <w:tc>
          <w:tcPr>
            <w:tcW w:w="1240"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proofErr w:type="gramStart"/>
            <w:r>
              <w:rPr>
                <w:rFonts w:ascii="黑体" w:eastAsia="黑体" w:hAnsi="黑体" w:cs="黑体" w:hint="eastAsia"/>
                <w:sz w:val="20"/>
                <w:szCs w:val="20"/>
              </w:rPr>
              <w:t>赋分说明</w:t>
            </w:r>
            <w:proofErr w:type="gramEnd"/>
          </w:p>
        </w:tc>
      </w:tr>
      <w:tr w:rsidR="00BC4FAE">
        <w:trPr>
          <w:trHeight w:val="1925"/>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proofErr w:type="gramStart"/>
            <w:r>
              <w:rPr>
                <w:rFonts w:ascii="仿宋_GB2312" w:eastAsia="仿宋_GB2312" w:hAnsi="仿宋_GB2312" w:cs="仿宋_GB2312" w:hint="eastAsia"/>
                <w:sz w:val="18"/>
                <w:szCs w:val="18"/>
              </w:rPr>
              <w:t>一</w:t>
            </w:r>
            <w:proofErr w:type="gramEnd"/>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提高中水回用量（</w:t>
            </w:r>
            <w:r>
              <w:rPr>
                <w:rFonts w:ascii="仿宋_GB2312" w:eastAsia="仿宋_GB2312" w:hAnsi="仿宋_GB2312" w:cs="仿宋_GB2312" w:hint="eastAsia"/>
                <w:sz w:val="18"/>
                <w:szCs w:val="18"/>
              </w:rPr>
              <w:t>25</w:t>
            </w:r>
            <w:r>
              <w:rPr>
                <w:rFonts w:ascii="仿宋_GB2312" w:eastAsia="仿宋_GB2312" w:hAnsi="仿宋_GB2312" w:cs="仿宋_GB2312" w:hint="eastAsia"/>
                <w:sz w:val="18"/>
                <w:szCs w:val="18"/>
              </w:rPr>
              <w:t>分）</w:t>
            </w:r>
          </w:p>
        </w:tc>
        <w:tc>
          <w:tcPr>
            <w:tcW w:w="4451"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年中水回用量较上一年度增加（</w:t>
            </w:r>
            <w:r>
              <w:rPr>
                <w:rFonts w:ascii="仿宋_GB2312" w:eastAsia="仿宋_GB2312" w:hAnsi="仿宋_GB2312" w:cs="仿宋_GB2312" w:hint="eastAsia"/>
                <w:sz w:val="18"/>
                <w:szCs w:val="18"/>
              </w:rPr>
              <w:t>25</w:t>
            </w:r>
            <w:r>
              <w:rPr>
                <w:rFonts w:ascii="仿宋_GB2312" w:eastAsia="仿宋_GB2312" w:hAnsi="仿宋_GB2312" w:cs="仿宋_GB2312" w:hint="eastAsia"/>
                <w:sz w:val="18"/>
                <w:szCs w:val="18"/>
              </w:rPr>
              <w:t>分）。</w:t>
            </w:r>
          </w:p>
          <w:p w:rsidR="00BC4FAE" w:rsidRDefault="00BC4FAE">
            <w:pPr>
              <w:adjustRightInd w:val="0"/>
              <w:snapToGrid w:val="0"/>
              <w:jc w:val="left"/>
              <w:rPr>
                <w:rFonts w:ascii="仿宋_GB2312" w:eastAsia="仿宋_GB2312" w:hAnsi="仿宋_GB2312" w:cs="仿宋_GB2312"/>
                <w:sz w:val="18"/>
                <w:szCs w:val="18"/>
              </w:rPr>
            </w:pPr>
          </w:p>
          <w:p w:rsidR="00BC4FAE" w:rsidRDefault="00BC4FAE">
            <w:pPr>
              <w:adjustRightInd w:val="0"/>
              <w:snapToGrid w:val="0"/>
              <w:jc w:val="left"/>
              <w:rPr>
                <w:rFonts w:ascii="仿宋_GB2312" w:eastAsia="仿宋_GB2312" w:hAnsi="仿宋_GB2312" w:cs="仿宋_GB2312"/>
                <w:sz w:val="18"/>
                <w:szCs w:val="18"/>
              </w:rPr>
            </w:pPr>
          </w:p>
        </w:tc>
        <w:tc>
          <w:tcPr>
            <w:tcW w:w="3194"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住建、环保或水行政主管部门提供污水处理厂名录及</w:t>
            </w: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年各污水处理厂污水收集量、处理量。</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住建、环保部门提供中水产生量。</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水行政主管部门提供</w:t>
            </w: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年各</w:t>
            </w:r>
            <w:proofErr w:type="gramStart"/>
            <w:r>
              <w:rPr>
                <w:rFonts w:ascii="仿宋_GB2312" w:eastAsia="仿宋_GB2312" w:hAnsi="仿宋_GB2312" w:cs="仿宋_GB2312" w:hint="eastAsia"/>
                <w:sz w:val="18"/>
                <w:szCs w:val="18"/>
              </w:rPr>
              <w:t>用水户回用量</w:t>
            </w:r>
            <w:proofErr w:type="gramEnd"/>
            <w:r>
              <w:rPr>
                <w:rFonts w:ascii="仿宋_GB2312" w:eastAsia="仿宋_GB2312" w:hAnsi="仿宋_GB2312" w:cs="仿宋_GB2312" w:hint="eastAsia"/>
                <w:sz w:val="18"/>
                <w:szCs w:val="18"/>
              </w:rPr>
              <w:t>。</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b/>
                <w:bCs/>
                <w:sz w:val="18"/>
                <w:szCs w:val="18"/>
              </w:rPr>
              <w:t>注：</w:t>
            </w:r>
            <w:r>
              <w:rPr>
                <w:rFonts w:ascii="仿宋_GB2312" w:eastAsia="仿宋_GB2312" w:hAnsi="仿宋_GB2312" w:cs="仿宋_GB2312" w:hint="eastAsia"/>
                <w:sz w:val="18"/>
                <w:szCs w:val="18"/>
              </w:rPr>
              <w:t>要将产生量、利用量分别统计，按照利用企业名录、行业类别详细统计。</w:t>
            </w:r>
          </w:p>
        </w:tc>
        <w:tc>
          <w:tcPr>
            <w:tcW w:w="1176"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水利、住建、环保</w:t>
            </w:r>
          </w:p>
        </w:tc>
        <w:tc>
          <w:tcPr>
            <w:tcW w:w="852"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240" w:type="dxa"/>
            <w:vAlign w:val="center"/>
          </w:tcPr>
          <w:p w:rsidR="00BC4FAE" w:rsidRDefault="00BC4FAE">
            <w:pPr>
              <w:adjustRightInd w:val="0"/>
              <w:snapToGrid w:val="0"/>
              <w:jc w:val="left"/>
              <w:rPr>
                <w:rFonts w:ascii="仿宋_GB2312" w:eastAsia="仿宋_GB2312" w:hAnsi="仿宋_GB2312" w:cs="仿宋_GB2312"/>
                <w:sz w:val="18"/>
                <w:szCs w:val="18"/>
              </w:rPr>
            </w:pPr>
          </w:p>
        </w:tc>
      </w:tr>
      <w:tr w:rsidR="00BC4FAE">
        <w:trPr>
          <w:trHeight w:val="1907"/>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二</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水功能区和入河排污口管理</w:t>
            </w:r>
          </w:p>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25</w:t>
            </w:r>
            <w:r>
              <w:rPr>
                <w:rFonts w:ascii="仿宋_GB2312" w:eastAsia="仿宋_GB2312" w:hAnsi="仿宋_GB2312" w:cs="仿宋_GB2312" w:hint="eastAsia"/>
                <w:sz w:val="18"/>
                <w:szCs w:val="18"/>
              </w:rPr>
              <w:t>分）</w:t>
            </w:r>
          </w:p>
        </w:tc>
        <w:tc>
          <w:tcPr>
            <w:tcW w:w="4451"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非国家</w:t>
            </w:r>
            <w:proofErr w:type="gramStart"/>
            <w:r>
              <w:rPr>
                <w:rFonts w:ascii="仿宋_GB2312" w:eastAsia="仿宋_GB2312" w:hAnsi="仿宋_GB2312" w:cs="仿宋_GB2312" w:hint="eastAsia"/>
                <w:sz w:val="18"/>
                <w:szCs w:val="18"/>
              </w:rPr>
              <w:t>考核水</w:t>
            </w:r>
            <w:proofErr w:type="gramEnd"/>
            <w:r>
              <w:rPr>
                <w:rFonts w:ascii="仿宋_GB2312" w:eastAsia="仿宋_GB2312" w:hAnsi="仿宋_GB2312" w:cs="仿宋_GB2312" w:hint="eastAsia"/>
                <w:sz w:val="18"/>
                <w:szCs w:val="18"/>
              </w:rPr>
              <w:t>功能区达标率达到</w:t>
            </w:r>
            <w:r>
              <w:rPr>
                <w:rFonts w:ascii="仿宋_GB2312" w:eastAsia="仿宋_GB2312" w:hAnsi="仿宋_GB2312" w:cs="仿宋_GB2312" w:hint="eastAsia"/>
                <w:sz w:val="18"/>
                <w:szCs w:val="18"/>
              </w:rPr>
              <w:t>60%</w:t>
            </w:r>
            <w:r>
              <w:rPr>
                <w:rFonts w:ascii="仿宋_GB2312" w:eastAsia="仿宋_GB2312" w:hAnsi="仿宋_GB2312" w:cs="仿宋_GB2312" w:hint="eastAsia"/>
                <w:sz w:val="18"/>
                <w:szCs w:val="18"/>
              </w:rPr>
              <w:t>以上（</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r>
              <w:rPr>
                <w:rFonts w:ascii="仿宋_GB2312" w:eastAsia="仿宋_GB2312" w:hAnsi="仿宋_GB2312" w:cs="仿宋_GB2312" w:hint="eastAsia"/>
                <w:sz w:val="18"/>
                <w:szCs w:val="18"/>
              </w:rPr>
              <w:t xml:space="preserve">                                                                         </w:t>
            </w:r>
            <w:r>
              <w:rPr>
                <w:rFonts w:ascii="仿宋_GB2312" w:eastAsia="仿宋_GB2312" w:hAnsi="仿宋_GB2312" w:cs="仿宋_GB2312" w:hint="eastAsia"/>
                <w:sz w:val="18"/>
                <w:szCs w:val="18"/>
              </w:rPr>
              <w:t xml:space="preserve">                                                                                   2</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鄂托克</w:t>
            </w:r>
            <w:proofErr w:type="gramStart"/>
            <w:r>
              <w:rPr>
                <w:rFonts w:ascii="仿宋_GB2312" w:eastAsia="仿宋_GB2312" w:hAnsi="仿宋_GB2312" w:cs="仿宋_GB2312" w:hint="eastAsia"/>
                <w:sz w:val="18"/>
                <w:szCs w:val="18"/>
              </w:rPr>
              <w:t>旗经济</w:t>
            </w:r>
            <w:proofErr w:type="gramEnd"/>
            <w:r>
              <w:rPr>
                <w:rFonts w:ascii="仿宋_GB2312" w:eastAsia="仿宋_GB2312" w:hAnsi="仿宋_GB2312" w:cs="仿宋_GB2312" w:hint="eastAsia"/>
                <w:sz w:val="18"/>
                <w:szCs w:val="18"/>
              </w:rPr>
              <w:t>开发区鄂绒排污口达标排放（</w:t>
            </w: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分）。</w:t>
            </w:r>
            <w:r>
              <w:rPr>
                <w:rFonts w:ascii="仿宋_GB2312" w:eastAsia="仿宋_GB2312" w:hAnsi="仿宋_GB2312" w:cs="仿宋_GB2312" w:hint="eastAsia"/>
                <w:sz w:val="18"/>
                <w:szCs w:val="18"/>
              </w:rPr>
              <w:t xml:space="preserve">                                                                                                                                                    </w:t>
            </w: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查明都思</w:t>
            </w:r>
            <w:proofErr w:type="gramStart"/>
            <w:r>
              <w:rPr>
                <w:rFonts w:ascii="仿宋_GB2312" w:eastAsia="仿宋_GB2312" w:hAnsi="仿宋_GB2312" w:cs="仿宋_GB2312" w:hint="eastAsia"/>
                <w:sz w:val="18"/>
                <w:szCs w:val="18"/>
              </w:rPr>
              <w:t>兔河鄂</w:t>
            </w:r>
            <w:proofErr w:type="gramEnd"/>
            <w:r>
              <w:rPr>
                <w:rFonts w:ascii="仿宋_GB2312" w:eastAsia="仿宋_GB2312" w:hAnsi="仿宋_GB2312" w:cs="仿宋_GB2312" w:hint="eastAsia"/>
                <w:sz w:val="18"/>
                <w:szCs w:val="18"/>
              </w:rPr>
              <w:t>托克旗保留区、都思</w:t>
            </w:r>
            <w:proofErr w:type="gramStart"/>
            <w:r>
              <w:rPr>
                <w:rFonts w:ascii="仿宋_GB2312" w:eastAsia="仿宋_GB2312" w:hAnsi="仿宋_GB2312" w:cs="仿宋_GB2312" w:hint="eastAsia"/>
                <w:sz w:val="18"/>
                <w:szCs w:val="18"/>
              </w:rPr>
              <w:t>兔河蒙宁</w:t>
            </w:r>
            <w:proofErr w:type="gramEnd"/>
            <w:r>
              <w:rPr>
                <w:rFonts w:ascii="仿宋_GB2312" w:eastAsia="仿宋_GB2312" w:hAnsi="仿宋_GB2312" w:cs="仿宋_GB2312" w:hint="eastAsia"/>
                <w:sz w:val="18"/>
                <w:szCs w:val="18"/>
              </w:rPr>
              <w:t>缓冲区水质不达标的原因，向市水</w:t>
            </w:r>
            <w:proofErr w:type="gramStart"/>
            <w:r>
              <w:rPr>
                <w:rFonts w:ascii="仿宋_GB2312" w:eastAsia="仿宋_GB2312" w:hAnsi="仿宋_GB2312" w:cs="仿宋_GB2312" w:hint="eastAsia"/>
                <w:sz w:val="18"/>
                <w:szCs w:val="18"/>
              </w:rPr>
              <w:t>务</w:t>
            </w:r>
            <w:proofErr w:type="gramEnd"/>
            <w:r>
              <w:rPr>
                <w:rFonts w:ascii="仿宋_GB2312" w:eastAsia="仿宋_GB2312" w:hAnsi="仿宋_GB2312" w:cs="仿宋_GB2312" w:hint="eastAsia"/>
                <w:sz w:val="18"/>
                <w:szCs w:val="18"/>
              </w:rPr>
              <w:t>局提交分析报告，并采取措施进行减排，实现水质较上年度好转（</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分）。提交上述全部功能区不达标原因分析报告，得</w:t>
            </w: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分。水质较上年度好转，得</w:t>
            </w: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分。</w:t>
            </w:r>
          </w:p>
        </w:tc>
        <w:tc>
          <w:tcPr>
            <w:tcW w:w="3194"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提交非国家</w:t>
            </w:r>
            <w:proofErr w:type="gramStart"/>
            <w:r>
              <w:rPr>
                <w:rFonts w:ascii="仿宋_GB2312" w:eastAsia="仿宋_GB2312" w:hAnsi="仿宋_GB2312" w:cs="仿宋_GB2312" w:hint="eastAsia"/>
                <w:sz w:val="18"/>
                <w:szCs w:val="18"/>
              </w:rPr>
              <w:t>考核水</w:t>
            </w:r>
            <w:proofErr w:type="gramEnd"/>
            <w:r>
              <w:rPr>
                <w:rFonts w:ascii="仿宋_GB2312" w:eastAsia="仿宋_GB2312" w:hAnsi="仿宋_GB2312" w:cs="仿宋_GB2312" w:hint="eastAsia"/>
                <w:sz w:val="18"/>
                <w:szCs w:val="18"/>
              </w:rPr>
              <w:t>功能区达标评价资料。</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提交入河排污口监测评价相关材料。</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提交水功能区水质不达标原因分析报告、采取措施说明及水功能区水质对比分析资料。</w:t>
            </w:r>
          </w:p>
        </w:tc>
        <w:tc>
          <w:tcPr>
            <w:tcW w:w="1176"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水利、环保</w:t>
            </w:r>
          </w:p>
        </w:tc>
        <w:tc>
          <w:tcPr>
            <w:tcW w:w="852"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240" w:type="dxa"/>
            <w:vAlign w:val="center"/>
          </w:tcPr>
          <w:p w:rsidR="00BC4FAE" w:rsidRDefault="00BC4FAE">
            <w:pPr>
              <w:adjustRightInd w:val="0"/>
              <w:snapToGrid w:val="0"/>
              <w:jc w:val="left"/>
              <w:rPr>
                <w:rFonts w:ascii="仿宋_GB2312" w:eastAsia="仿宋_GB2312" w:hAnsi="仿宋_GB2312" w:cs="仿宋_GB2312"/>
                <w:sz w:val="18"/>
                <w:szCs w:val="18"/>
              </w:rPr>
            </w:pPr>
          </w:p>
        </w:tc>
      </w:tr>
      <w:tr w:rsidR="00BC4FAE">
        <w:trPr>
          <w:trHeight w:val="2170"/>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三</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加强地下水管理（</w:t>
            </w:r>
            <w:r>
              <w:rPr>
                <w:rFonts w:ascii="仿宋_GB2312" w:eastAsia="仿宋_GB2312" w:hAnsi="仿宋_GB2312" w:cs="仿宋_GB2312" w:hint="eastAsia"/>
                <w:sz w:val="18"/>
                <w:szCs w:val="18"/>
              </w:rPr>
              <w:t>35</w:t>
            </w:r>
            <w:r>
              <w:rPr>
                <w:rFonts w:ascii="仿宋_GB2312" w:eastAsia="仿宋_GB2312" w:hAnsi="仿宋_GB2312" w:cs="仿宋_GB2312" w:hint="eastAsia"/>
                <w:sz w:val="18"/>
                <w:szCs w:val="18"/>
              </w:rPr>
              <w:t>分）</w:t>
            </w:r>
          </w:p>
        </w:tc>
        <w:tc>
          <w:tcPr>
            <w:tcW w:w="4451"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完成蒙西工业园区的水源置换工作，并在</w:t>
            </w:r>
            <w:r>
              <w:rPr>
                <w:rFonts w:ascii="仿宋_GB2312" w:eastAsia="仿宋_GB2312" w:hAnsi="仿宋_GB2312" w:cs="仿宋_GB2312" w:hint="eastAsia"/>
                <w:sz w:val="18"/>
                <w:szCs w:val="18"/>
              </w:rPr>
              <w:t>2018</w:t>
            </w:r>
            <w:r>
              <w:rPr>
                <w:rFonts w:ascii="仿宋_GB2312" w:eastAsia="仿宋_GB2312" w:hAnsi="仿宋_GB2312" w:cs="仿宋_GB2312" w:hint="eastAsia"/>
                <w:sz w:val="18"/>
                <w:szCs w:val="18"/>
              </w:rPr>
              <w:t>年</w:t>
            </w: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月底前封闭园区所有违规使用地下水水源井（</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 xml:space="preserve">2. </w:t>
            </w: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个超采区按照《内蒙古自治区地下水超采区和重要地下水水源地水位与水量双控方案》要求，达到水位和压采量年度控制目标，同时开展超采区采补平衡销号相关工作（</w:t>
            </w:r>
            <w:r>
              <w:rPr>
                <w:rFonts w:ascii="仿宋_GB2312" w:eastAsia="仿宋_GB2312" w:hAnsi="仿宋_GB2312" w:cs="仿宋_GB2312" w:hint="eastAsia"/>
                <w:sz w:val="18"/>
                <w:szCs w:val="18"/>
              </w:rPr>
              <w:t>15</w:t>
            </w:r>
            <w:r>
              <w:rPr>
                <w:rFonts w:ascii="仿宋_GB2312" w:eastAsia="仿宋_GB2312" w:hAnsi="仿宋_GB2312" w:cs="仿宋_GB2312" w:hint="eastAsia"/>
                <w:sz w:val="18"/>
                <w:szCs w:val="18"/>
              </w:rPr>
              <w:t>分）。</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 xml:space="preserve">3. </w:t>
            </w: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w:t>
            </w:r>
            <w:r>
              <w:rPr>
                <w:rFonts w:ascii="仿宋_GB2312" w:eastAsia="仿宋_GB2312" w:hAnsi="仿宋_GB2312" w:cs="仿宋_GB2312" w:hint="eastAsia"/>
                <w:sz w:val="18"/>
                <w:szCs w:val="18"/>
              </w:rPr>
              <w:t>12</w:t>
            </w:r>
            <w:r>
              <w:rPr>
                <w:rFonts w:ascii="仿宋_GB2312" w:eastAsia="仿宋_GB2312" w:hAnsi="仿宋_GB2312" w:cs="仿宋_GB2312" w:hint="eastAsia"/>
                <w:sz w:val="18"/>
                <w:szCs w:val="18"/>
              </w:rPr>
              <w:t>月</w:t>
            </w:r>
            <w:r>
              <w:rPr>
                <w:rFonts w:ascii="仿宋_GB2312" w:eastAsia="仿宋_GB2312" w:hAnsi="仿宋_GB2312" w:cs="仿宋_GB2312" w:hint="eastAsia"/>
                <w:sz w:val="18"/>
                <w:szCs w:val="18"/>
              </w:rPr>
              <w:t>31</w:t>
            </w:r>
            <w:r>
              <w:rPr>
                <w:rFonts w:ascii="仿宋_GB2312" w:eastAsia="仿宋_GB2312" w:hAnsi="仿宋_GB2312" w:cs="仿宋_GB2312" w:hint="eastAsia"/>
                <w:sz w:val="18"/>
                <w:szCs w:val="18"/>
              </w:rPr>
              <w:t>日前建成投运棋盘井镇、蒙西社区水源地水质净化设施（</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p>
        </w:tc>
        <w:tc>
          <w:tcPr>
            <w:tcW w:w="3194"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提供水源置换及封井名录、坐标、照片等相关材料；</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提供超采区压减水量及水位埋深相关证明材料。</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提供相关材料。</w:t>
            </w:r>
          </w:p>
        </w:tc>
        <w:tc>
          <w:tcPr>
            <w:tcW w:w="1176"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水利、环保、国土、发改、财政、农牧业</w:t>
            </w:r>
          </w:p>
        </w:tc>
        <w:tc>
          <w:tcPr>
            <w:tcW w:w="852"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240" w:type="dxa"/>
            <w:vAlign w:val="center"/>
          </w:tcPr>
          <w:p w:rsidR="00BC4FAE" w:rsidRDefault="00BC4FAE">
            <w:pPr>
              <w:adjustRightInd w:val="0"/>
              <w:snapToGrid w:val="0"/>
              <w:jc w:val="left"/>
              <w:rPr>
                <w:rFonts w:ascii="仿宋_GB2312" w:eastAsia="仿宋_GB2312" w:hAnsi="仿宋_GB2312" w:cs="仿宋_GB2312"/>
                <w:sz w:val="18"/>
                <w:szCs w:val="18"/>
              </w:rPr>
            </w:pPr>
          </w:p>
        </w:tc>
      </w:tr>
      <w:tr w:rsidR="00BC4FAE">
        <w:trPr>
          <w:trHeight w:val="1070"/>
        </w:trPr>
        <w:tc>
          <w:tcPr>
            <w:tcW w:w="464" w:type="dxa"/>
            <w:vAlign w:val="center"/>
          </w:tcPr>
          <w:p w:rsidR="00BC4FAE" w:rsidRDefault="0062642B">
            <w:pPr>
              <w:adjustRightInd w:val="0"/>
              <w:snapToGrid w:val="0"/>
              <w:jc w:val="center"/>
              <w:rPr>
                <w:rFonts w:ascii="仿宋_GB2312" w:eastAsia="仿宋_GB2312" w:hAnsi="仿宋_GB2312" w:cs="仿宋_GB2312"/>
                <w:color w:val="FF0000"/>
                <w:sz w:val="18"/>
                <w:szCs w:val="18"/>
              </w:rPr>
            </w:pPr>
            <w:r>
              <w:rPr>
                <w:rFonts w:ascii="仿宋_GB2312" w:eastAsia="仿宋_GB2312" w:hAnsi="仿宋_GB2312" w:cs="仿宋_GB2312" w:hint="eastAsia"/>
                <w:sz w:val="18"/>
                <w:szCs w:val="18"/>
              </w:rPr>
              <w:lastRenderedPageBreak/>
              <w:t>四</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水污染防治（</w:t>
            </w: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分）</w:t>
            </w:r>
          </w:p>
        </w:tc>
        <w:tc>
          <w:tcPr>
            <w:tcW w:w="4451"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提高蒙西工业园区中水利用。（</w:t>
            </w: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分）。</w:t>
            </w:r>
          </w:p>
        </w:tc>
        <w:tc>
          <w:tcPr>
            <w:tcW w:w="3194"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提供相关资料。</w:t>
            </w:r>
          </w:p>
        </w:tc>
        <w:tc>
          <w:tcPr>
            <w:tcW w:w="1176"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环保、水利</w:t>
            </w:r>
          </w:p>
        </w:tc>
        <w:tc>
          <w:tcPr>
            <w:tcW w:w="852"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240" w:type="dxa"/>
            <w:vAlign w:val="center"/>
          </w:tcPr>
          <w:p w:rsidR="00BC4FAE" w:rsidRDefault="00BC4FAE">
            <w:pPr>
              <w:adjustRightInd w:val="0"/>
              <w:snapToGrid w:val="0"/>
              <w:jc w:val="left"/>
              <w:rPr>
                <w:rFonts w:ascii="仿宋_GB2312" w:eastAsia="仿宋_GB2312" w:hAnsi="仿宋_GB2312" w:cs="仿宋_GB2312"/>
                <w:sz w:val="18"/>
                <w:szCs w:val="18"/>
              </w:rPr>
            </w:pPr>
          </w:p>
        </w:tc>
      </w:tr>
      <w:tr w:rsidR="00BC4FAE">
        <w:trPr>
          <w:trHeight w:val="1940"/>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五</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加强水量调度工作（</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p>
        </w:tc>
        <w:tc>
          <w:tcPr>
            <w:tcW w:w="4451"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针对许可取用黄河</w:t>
            </w:r>
            <w:proofErr w:type="gramStart"/>
            <w:r>
              <w:rPr>
                <w:rFonts w:ascii="仿宋_GB2312" w:eastAsia="仿宋_GB2312" w:hAnsi="仿宋_GB2312" w:cs="仿宋_GB2312" w:hint="eastAsia"/>
                <w:sz w:val="18"/>
                <w:szCs w:val="18"/>
              </w:rPr>
              <w:t>水量超</w:t>
            </w:r>
            <w:proofErr w:type="gramEnd"/>
            <w:r>
              <w:rPr>
                <w:rFonts w:ascii="仿宋_GB2312" w:eastAsia="仿宋_GB2312" w:hAnsi="仿宋_GB2312" w:cs="仿宋_GB2312" w:hint="eastAsia"/>
                <w:sz w:val="18"/>
                <w:szCs w:val="18"/>
              </w:rPr>
              <w:t>分水指标的问题，提出退减措施，并明确时间表，</w:t>
            </w:r>
            <w:r>
              <w:rPr>
                <w:rFonts w:ascii="仿宋_GB2312" w:eastAsia="仿宋_GB2312" w:hAnsi="仿宋_GB2312" w:cs="仿宋_GB2312" w:hint="eastAsia"/>
                <w:sz w:val="18"/>
                <w:szCs w:val="18"/>
              </w:rPr>
              <w:t>2018</w:t>
            </w:r>
            <w:r>
              <w:rPr>
                <w:rFonts w:ascii="仿宋_GB2312" w:eastAsia="仿宋_GB2312" w:hAnsi="仿宋_GB2312" w:cs="仿宋_GB2312" w:hint="eastAsia"/>
                <w:sz w:val="18"/>
                <w:szCs w:val="18"/>
              </w:rPr>
              <w:t>年</w:t>
            </w: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月底前报市水</w:t>
            </w:r>
            <w:proofErr w:type="gramStart"/>
            <w:r>
              <w:rPr>
                <w:rFonts w:ascii="仿宋_GB2312" w:eastAsia="仿宋_GB2312" w:hAnsi="仿宋_GB2312" w:cs="仿宋_GB2312" w:hint="eastAsia"/>
                <w:sz w:val="18"/>
                <w:szCs w:val="18"/>
              </w:rPr>
              <w:t>务</w:t>
            </w:r>
            <w:proofErr w:type="gramEnd"/>
            <w:r>
              <w:rPr>
                <w:rFonts w:ascii="仿宋_GB2312" w:eastAsia="仿宋_GB2312" w:hAnsi="仿宋_GB2312" w:cs="仿宋_GB2312" w:hint="eastAsia"/>
                <w:sz w:val="18"/>
                <w:szCs w:val="18"/>
              </w:rPr>
              <w:t>局。（</w:t>
            </w: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分）</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严格执行水量调度计划，完成水量调度任务，（</w:t>
            </w:r>
            <w:r>
              <w:rPr>
                <w:rFonts w:ascii="仿宋_GB2312" w:eastAsia="仿宋_GB2312" w:hAnsi="仿宋_GB2312" w:cs="仿宋_GB2312" w:hint="eastAsia"/>
                <w:sz w:val="18"/>
                <w:szCs w:val="18"/>
              </w:rPr>
              <w:t>2.5</w:t>
            </w:r>
            <w:r>
              <w:rPr>
                <w:rFonts w:ascii="仿宋_GB2312" w:eastAsia="仿宋_GB2312" w:hAnsi="仿宋_GB2312" w:cs="仿宋_GB2312" w:hint="eastAsia"/>
                <w:sz w:val="18"/>
                <w:szCs w:val="18"/>
              </w:rPr>
              <w:t>分）；人工报送及系统报送水量调度数据及时准确，（</w:t>
            </w:r>
            <w:r>
              <w:rPr>
                <w:rFonts w:ascii="仿宋_GB2312" w:eastAsia="仿宋_GB2312" w:hAnsi="仿宋_GB2312" w:cs="仿宋_GB2312" w:hint="eastAsia"/>
                <w:sz w:val="18"/>
                <w:szCs w:val="18"/>
              </w:rPr>
              <w:t>2.5</w:t>
            </w:r>
            <w:r>
              <w:rPr>
                <w:rFonts w:ascii="仿宋_GB2312" w:eastAsia="仿宋_GB2312" w:hAnsi="仿宋_GB2312" w:cs="仿宋_GB2312" w:hint="eastAsia"/>
                <w:sz w:val="18"/>
                <w:szCs w:val="18"/>
              </w:rPr>
              <w:t>分）。</w:t>
            </w:r>
          </w:p>
        </w:tc>
        <w:tc>
          <w:tcPr>
            <w:tcW w:w="3194"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提供上报文件及开展工作相关材料；</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提供水量调度统计报送相关材料。</w:t>
            </w:r>
          </w:p>
        </w:tc>
        <w:tc>
          <w:tcPr>
            <w:tcW w:w="1176"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水利</w:t>
            </w:r>
          </w:p>
        </w:tc>
        <w:tc>
          <w:tcPr>
            <w:tcW w:w="852"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240" w:type="dxa"/>
            <w:vAlign w:val="center"/>
          </w:tcPr>
          <w:p w:rsidR="00BC4FAE" w:rsidRDefault="00BC4FAE">
            <w:pPr>
              <w:adjustRightInd w:val="0"/>
              <w:snapToGrid w:val="0"/>
              <w:jc w:val="left"/>
              <w:rPr>
                <w:rFonts w:ascii="仿宋_GB2312" w:eastAsia="仿宋_GB2312" w:hAnsi="仿宋_GB2312" w:cs="仿宋_GB2312"/>
                <w:sz w:val="18"/>
                <w:szCs w:val="18"/>
              </w:rPr>
            </w:pPr>
          </w:p>
        </w:tc>
      </w:tr>
      <w:tr w:rsidR="00BC4FAE">
        <w:trPr>
          <w:trHeight w:val="895"/>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合计</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100</w:t>
            </w:r>
            <w:r>
              <w:rPr>
                <w:rFonts w:ascii="仿宋_GB2312" w:eastAsia="仿宋_GB2312" w:hAnsi="仿宋_GB2312" w:cs="仿宋_GB2312" w:hint="eastAsia"/>
                <w:sz w:val="18"/>
                <w:szCs w:val="18"/>
              </w:rPr>
              <w:t>分</w:t>
            </w:r>
          </w:p>
        </w:tc>
        <w:tc>
          <w:tcPr>
            <w:tcW w:w="4451"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3194"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176"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852"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240" w:type="dxa"/>
            <w:vAlign w:val="center"/>
          </w:tcPr>
          <w:p w:rsidR="00BC4FAE" w:rsidRDefault="00BC4FAE">
            <w:pPr>
              <w:adjustRightInd w:val="0"/>
              <w:snapToGrid w:val="0"/>
              <w:jc w:val="left"/>
              <w:rPr>
                <w:rFonts w:ascii="仿宋_GB2312" w:eastAsia="仿宋_GB2312" w:hAnsi="仿宋_GB2312" w:cs="仿宋_GB2312"/>
                <w:sz w:val="18"/>
                <w:szCs w:val="18"/>
              </w:rPr>
            </w:pPr>
          </w:p>
        </w:tc>
      </w:tr>
    </w:tbl>
    <w:p w:rsidR="00BC4FAE" w:rsidRDefault="0062642B">
      <w:pPr>
        <w:adjustRightInd w:val="0"/>
        <w:snapToGrid w:val="0"/>
        <w:rPr>
          <w:rFonts w:ascii="楷体_GB2312" w:eastAsia="楷体_GB2312" w:hAnsi="楷体_GB2312" w:cs="楷体_GB2312"/>
          <w:sz w:val="20"/>
          <w:szCs w:val="20"/>
        </w:rPr>
      </w:pPr>
      <w:r>
        <w:rPr>
          <w:rFonts w:ascii="楷体_GB2312" w:eastAsia="楷体_GB2312" w:hAnsi="楷体_GB2312" w:cs="楷体_GB2312" w:hint="eastAsia"/>
          <w:sz w:val="20"/>
          <w:szCs w:val="20"/>
        </w:rPr>
        <w:t>注：</w:t>
      </w:r>
      <w:r>
        <w:rPr>
          <w:rFonts w:ascii="楷体_GB2312" w:eastAsia="楷体_GB2312" w:hAnsi="楷体_GB2312" w:cs="楷体_GB2312" w:hint="eastAsia"/>
          <w:sz w:val="20"/>
          <w:szCs w:val="20"/>
        </w:rPr>
        <w:t>1</w:t>
      </w:r>
      <w:r>
        <w:rPr>
          <w:rFonts w:ascii="楷体_GB2312" w:eastAsia="楷体_GB2312" w:hAnsi="楷体_GB2312" w:cs="楷体_GB2312" w:hint="eastAsia"/>
          <w:sz w:val="20"/>
          <w:szCs w:val="20"/>
        </w:rPr>
        <w:t>.</w:t>
      </w:r>
      <w:r>
        <w:rPr>
          <w:rFonts w:ascii="楷体_GB2312" w:eastAsia="楷体_GB2312" w:hAnsi="楷体_GB2312" w:cs="楷体_GB2312" w:hint="eastAsia"/>
          <w:sz w:val="20"/>
          <w:szCs w:val="20"/>
        </w:rPr>
        <w:t>表中所提的排污口达标排放，指的是达到《污水综合排放标准》（</w:t>
      </w:r>
      <w:r>
        <w:rPr>
          <w:rFonts w:ascii="楷体_GB2312" w:eastAsia="楷体_GB2312" w:hAnsi="楷体_GB2312" w:cs="楷体_GB2312" w:hint="eastAsia"/>
          <w:sz w:val="20"/>
          <w:szCs w:val="20"/>
        </w:rPr>
        <w:t>GB8978-1996</w:t>
      </w:r>
      <w:r>
        <w:rPr>
          <w:rFonts w:ascii="楷体_GB2312" w:eastAsia="楷体_GB2312" w:hAnsi="楷体_GB2312" w:cs="楷体_GB2312" w:hint="eastAsia"/>
          <w:sz w:val="20"/>
          <w:szCs w:val="20"/>
        </w:rPr>
        <w:t>）；</w:t>
      </w:r>
      <w:r>
        <w:rPr>
          <w:rFonts w:ascii="楷体_GB2312" w:eastAsia="楷体_GB2312" w:hAnsi="楷体_GB2312" w:cs="楷体_GB2312" w:hint="eastAsia"/>
          <w:sz w:val="20"/>
          <w:szCs w:val="20"/>
        </w:rPr>
        <w:t>2</w:t>
      </w:r>
      <w:r>
        <w:rPr>
          <w:rFonts w:ascii="楷体_GB2312" w:eastAsia="楷体_GB2312" w:hAnsi="楷体_GB2312" w:cs="楷体_GB2312" w:hint="eastAsia"/>
          <w:sz w:val="20"/>
          <w:szCs w:val="20"/>
        </w:rPr>
        <w:t>.</w:t>
      </w:r>
      <w:r>
        <w:rPr>
          <w:rFonts w:ascii="楷体_GB2312" w:eastAsia="楷体_GB2312" w:hAnsi="楷体_GB2312" w:cs="楷体_GB2312" w:hint="eastAsia"/>
          <w:sz w:val="20"/>
          <w:szCs w:val="20"/>
        </w:rPr>
        <w:t>责任部门中排在最前面的为牵头部门，也是主要责任部门；</w:t>
      </w:r>
    </w:p>
    <w:p w:rsidR="00BC4FAE" w:rsidRDefault="0062642B">
      <w:pPr>
        <w:adjustRightInd w:val="0"/>
        <w:snapToGrid w:val="0"/>
        <w:ind w:firstLineChars="200" w:firstLine="400"/>
        <w:rPr>
          <w:rFonts w:ascii="楷体_GB2312" w:eastAsia="楷体_GB2312" w:hAnsi="楷体_GB2312" w:cs="楷体_GB2312"/>
          <w:sz w:val="20"/>
          <w:szCs w:val="20"/>
        </w:rPr>
      </w:pPr>
      <w:r>
        <w:rPr>
          <w:rFonts w:ascii="楷体_GB2312" w:eastAsia="楷体_GB2312" w:hAnsi="楷体_GB2312" w:cs="楷体_GB2312" w:hint="eastAsia"/>
          <w:sz w:val="20"/>
          <w:szCs w:val="20"/>
        </w:rPr>
        <w:t>3</w:t>
      </w:r>
      <w:r>
        <w:rPr>
          <w:rFonts w:ascii="楷体_GB2312" w:eastAsia="楷体_GB2312" w:hAnsi="楷体_GB2312" w:cs="楷体_GB2312" w:hint="eastAsia"/>
          <w:sz w:val="20"/>
          <w:szCs w:val="20"/>
        </w:rPr>
        <w:t>.</w:t>
      </w:r>
      <w:r>
        <w:rPr>
          <w:rFonts w:ascii="楷体_GB2312" w:eastAsia="楷体_GB2312" w:hAnsi="楷体_GB2312" w:cs="楷体_GB2312" w:hint="eastAsia"/>
          <w:sz w:val="20"/>
          <w:szCs w:val="20"/>
        </w:rPr>
        <w:t>各旗区</w:t>
      </w:r>
      <w:r>
        <w:rPr>
          <w:rFonts w:ascii="楷体_GB2312" w:eastAsia="楷体_GB2312" w:hAnsi="楷体_GB2312" w:cs="楷体_GB2312" w:hint="eastAsia"/>
          <w:sz w:val="20"/>
          <w:szCs w:val="20"/>
        </w:rPr>
        <w:t>人民</w:t>
      </w:r>
      <w:r>
        <w:rPr>
          <w:rFonts w:ascii="楷体_GB2312" w:eastAsia="楷体_GB2312" w:hAnsi="楷体_GB2312" w:cs="楷体_GB2312" w:hint="eastAsia"/>
          <w:sz w:val="20"/>
          <w:szCs w:val="20"/>
        </w:rPr>
        <w:t>政府也可根据部门职能分工调整责任部门。</w:t>
      </w:r>
    </w:p>
    <w:p w:rsidR="00BC4FAE" w:rsidRDefault="00BC4FAE"/>
    <w:p w:rsidR="00BC4FAE" w:rsidRDefault="00BC4FAE"/>
    <w:p w:rsidR="00BC4FAE" w:rsidRDefault="00BC4FAE"/>
    <w:p w:rsidR="00BC4FAE" w:rsidRDefault="00BC4FAE"/>
    <w:p w:rsidR="00BC4FAE" w:rsidRDefault="00BC4FAE"/>
    <w:p w:rsidR="00BC4FAE" w:rsidRDefault="00BC4FAE"/>
    <w:p w:rsidR="00BC4FAE" w:rsidRDefault="00BC4FAE"/>
    <w:tbl>
      <w:tblPr>
        <w:tblW w:w="12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
        <w:gridCol w:w="1638"/>
        <w:gridCol w:w="3950"/>
        <w:gridCol w:w="3988"/>
        <w:gridCol w:w="1146"/>
        <w:gridCol w:w="900"/>
        <w:gridCol w:w="625"/>
      </w:tblGrid>
      <w:tr w:rsidR="00BC4FAE">
        <w:trPr>
          <w:trHeight w:val="438"/>
          <w:tblHeader/>
        </w:trPr>
        <w:tc>
          <w:tcPr>
            <w:tcW w:w="12711" w:type="dxa"/>
            <w:gridSpan w:val="7"/>
            <w:tcBorders>
              <w:top w:val="nil"/>
              <w:left w:val="nil"/>
              <w:bottom w:val="single" w:sz="4" w:space="0" w:color="auto"/>
              <w:right w:val="nil"/>
            </w:tcBorders>
            <w:vAlign w:val="center"/>
          </w:tcPr>
          <w:p w:rsidR="00BC4FAE" w:rsidRDefault="0062642B">
            <w:pPr>
              <w:adjustRightInd w:val="0"/>
              <w:snapToGrid w:val="0"/>
              <w:rPr>
                <w:rFonts w:ascii="黑体" w:eastAsia="黑体" w:hAnsi="黑体" w:cs="黑体"/>
                <w:kern w:val="0"/>
                <w:sz w:val="24"/>
                <w:szCs w:val="24"/>
              </w:rPr>
            </w:pPr>
            <w:r>
              <w:rPr>
                <w:rFonts w:ascii="黑体" w:eastAsia="黑体" w:hAnsi="黑体" w:cs="黑体" w:hint="eastAsia"/>
                <w:kern w:val="0"/>
                <w:sz w:val="24"/>
                <w:szCs w:val="24"/>
              </w:rPr>
              <w:lastRenderedPageBreak/>
              <w:t>表七</w:t>
            </w:r>
          </w:p>
          <w:p w:rsidR="00BC4FAE" w:rsidRDefault="0062642B">
            <w:pPr>
              <w:adjustRightInd w:val="0"/>
              <w:snapToGrid w:val="0"/>
              <w:jc w:val="center"/>
              <w:rPr>
                <w:rFonts w:ascii="方正小标宋_GBK" w:eastAsia="方正小标宋_GBK" w:hAnsi="方正小标宋_GBK" w:cs="方正小标宋_GBK"/>
                <w:kern w:val="0"/>
                <w:sz w:val="39"/>
                <w:szCs w:val="39"/>
              </w:rPr>
            </w:pPr>
            <w:r>
              <w:rPr>
                <w:rFonts w:ascii="方正小标宋_GBK" w:eastAsia="方正小标宋_GBK" w:hAnsi="方正小标宋_GBK" w:cs="方正小标宋_GBK" w:hint="eastAsia"/>
                <w:kern w:val="0"/>
                <w:sz w:val="32"/>
                <w:szCs w:val="32"/>
              </w:rPr>
              <w:t>鄂托克前旗评分表</w:t>
            </w:r>
          </w:p>
        </w:tc>
      </w:tr>
      <w:tr w:rsidR="00BC4FAE">
        <w:trPr>
          <w:trHeight w:val="363"/>
          <w:tblHeader/>
        </w:trPr>
        <w:tc>
          <w:tcPr>
            <w:tcW w:w="464"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序号</w:t>
            </w:r>
          </w:p>
        </w:tc>
        <w:tc>
          <w:tcPr>
            <w:tcW w:w="1638"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主要内容</w:t>
            </w:r>
          </w:p>
        </w:tc>
        <w:tc>
          <w:tcPr>
            <w:tcW w:w="3950"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评分标准</w:t>
            </w:r>
          </w:p>
        </w:tc>
        <w:tc>
          <w:tcPr>
            <w:tcW w:w="3988"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核查资料</w:t>
            </w:r>
          </w:p>
        </w:tc>
        <w:tc>
          <w:tcPr>
            <w:tcW w:w="1146"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旗区责任部门</w:t>
            </w:r>
          </w:p>
        </w:tc>
        <w:tc>
          <w:tcPr>
            <w:tcW w:w="900"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自评分</w:t>
            </w:r>
          </w:p>
        </w:tc>
        <w:tc>
          <w:tcPr>
            <w:tcW w:w="625"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proofErr w:type="gramStart"/>
            <w:r>
              <w:rPr>
                <w:rFonts w:ascii="黑体" w:eastAsia="黑体" w:hAnsi="黑体" w:cs="黑体" w:hint="eastAsia"/>
                <w:sz w:val="20"/>
                <w:szCs w:val="20"/>
              </w:rPr>
              <w:t>赋分说明</w:t>
            </w:r>
            <w:proofErr w:type="gramEnd"/>
          </w:p>
        </w:tc>
      </w:tr>
      <w:tr w:rsidR="00BC4FAE">
        <w:trPr>
          <w:trHeight w:val="1961"/>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proofErr w:type="gramStart"/>
            <w:r>
              <w:rPr>
                <w:rFonts w:ascii="仿宋_GB2312" w:eastAsia="仿宋_GB2312" w:hAnsi="仿宋_GB2312" w:cs="仿宋_GB2312" w:hint="eastAsia"/>
                <w:sz w:val="18"/>
                <w:szCs w:val="18"/>
              </w:rPr>
              <w:t>一</w:t>
            </w:r>
            <w:proofErr w:type="gramEnd"/>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提高中水回用量（</w:t>
            </w:r>
            <w:r>
              <w:rPr>
                <w:rFonts w:ascii="仿宋_GB2312" w:eastAsia="仿宋_GB2312" w:hAnsi="仿宋_GB2312" w:cs="仿宋_GB2312" w:hint="eastAsia"/>
                <w:sz w:val="18"/>
                <w:szCs w:val="18"/>
              </w:rPr>
              <w:t>25</w:t>
            </w:r>
            <w:r>
              <w:rPr>
                <w:rFonts w:ascii="仿宋_GB2312" w:eastAsia="仿宋_GB2312" w:hAnsi="仿宋_GB2312" w:cs="仿宋_GB2312" w:hint="eastAsia"/>
                <w:sz w:val="18"/>
                <w:szCs w:val="18"/>
              </w:rPr>
              <w:t>分）</w:t>
            </w:r>
          </w:p>
        </w:tc>
        <w:tc>
          <w:tcPr>
            <w:tcW w:w="3950"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年中水回用量较上一年度增加（</w:t>
            </w:r>
            <w:r>
              <w:rPr>
                <w:rFonts w:ascii="仿宋_GB2312" w:eastAsia="仿宋_GB2312" w:hAnsi="仿宋_GB2312" w:cs="仿宋_GB2312" w:hint="eastAsia"/>
                <w:sz w:val="18"/>
                <w:szCs w:val="18"/>
              </w:rPr>
              <w:t>25</w:t>
            </w:r>
            <w:r>
              <w:rPr>
                <w:rFonts w:ascii="仿宋_GB2312" w:eastAsia="仿宋_GB2312" w:hAnsi="仿宋_GB2312" w:cs="仿宋_GB2312" w:hint="eastAsia"/>
                <w:sz w:val="18"/>
                <w:szCs w:val="18"/>
              </w:rPr>
              <w:t>分）。</w:t>
            </w:r>
          </w:p>
        </w:tc>
        <w:tc>
          <w:tcPr>
            <w:tcW w:w="3988"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住建、环保或水行政主管部门提供污水处理厂名录及</w:t>
            </w: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年各污水处理厂污水收集量、处理量。</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住建、环保部门提供中水产生量。</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水行政主管部门提供</w:t>
            </w: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年各</w:t>
            </w:r>
            <w:proofErr w:type="gramStart"/>
            <w:r>
              <w:rPr>
                <w:rFonts w:ascii="仿宋_GB2312" w:eastAsia="仿宋_GB2312" w:hAnsi="仿宋_GB2312" w:cs="仿宋_GB2312" w:hint="eastAsia"/>
                <w:sz w:val="18"/>
                <w:szCs w:val="18"/>
              </w:rPr>
              <w:t>用水户回用量</w:t>
            </w:r>
            <w:proofErr w:type="gramEnd"/>
            <w:r>
              <w:rPr>
                <w:rFonts w:ascii="仿宋_GB2312" w:eastAsia="仿宋_GB2312" w:hAnsi="仿宋_GB2312" w:cs="仿宋_GB2312" w:hint="eastAsia"/>
                <w:sz w:val="18"/>
                <w:szCs w:val="18"/>
              </w:rPr>
              <w:t>。</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b/>
                <w:bCs/>
                <w:sz w:val="18"/>
                <w:szCs w:val="18"/>
              </w:rPr>
              <w:t>注：</w:t>
            </w:r>
            <w:r>
              <w:rPr>
                <w:rFonts w:ascii="仿宋_GB2312" w:eastAsia="仿宋_GB2312" w:hAnsi="仿宋_GB2312" w:cs="仿宋_GB2312" w:hint="eastAsia"/>
                <w:sz w:val="18"/>
                <w:szCs w:val="18"/>
              </w:rPr>
              <w:t>要将产生量、利用量分别统计，按照利用企业名录、行业类别详细统计。</w:t>
            </w:r>
          </w:p>
        </w:tc>
        <w:tc>
          <w:tcPr>
            <w:tcW w:w="1146"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水利、住建、环保</w:t>
            </w:r>
          </w:p>
        </w:tc>
        <w:tc>
          <w:tcPr>
            <w:tcW w:w="900"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625" w:type="dxa"/>
            <w:vAlign w:val="center"/>
          </w:tcPr>
          <w:p w:rsidR="00BC4FAE" w:rsidRDefault="00BC4FAE">
            <w:pPr>
              <w:adjustRightInd w:val="0"/>
              <w:snapToGrid w:val="0"/>
              <w:jc w:val="left"/>
              <w:rPr>
                <w:rFonts w:ascii="仿宋_GB2312" w:eastAsia="仿宋_GB2312" w:hAnsi="仿宋_GB2312" w:cs="仿宋_GB2312"/>
                <w:sz w:val="18"/>
                <w:szCs w:val="18"/>
              </w:rPr>
            </w:pPr>
          </w:p>
        </w:tc>
      </w:tr>
      <w:tr w:rsidR="00BC4FAE">
        <w:trPr>
          <w:trHeight w:val="1434"/>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二</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完成县域节水型社会达标建设</w:t>
            </w:r>
          </w:p>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20</w:t>
            </w:r>
            <w:r>
              <w:rPr>
                <w:rFonts w:ascii="仿宋_GB2312" w:eastAsia="仿宋_GB2312" w:hAnsi="仿宋_GB2312" w:cs="仿宋_GB2312" w:hint="eastAsia"/>
                <w:sz w:val="18"/>
                <w:szCs w:val="18"/>
              </w:rPr>
              <w:t>分）</w:t>
            </w:r>
          </w:p>
        </w:tc>
        <w:tc>
          <w:tcPr>
            <w:tcW w:w="3950"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按照《内蒙古自治区开展县域节水型社会达标建设工作实施方案》（内水资</w:t>
            </w:r>
            <w:r>
              <w:rPr>
                <w:rFonts w:ascii="仿宋_GB2312" w:eastAsia="仿宋_GB2312" w:hAnsi="仿宋_GB2312" w:cs="仿宋_GB2312" w:hint="eastAsia"/>
                <w:sz w:val="18"/>
                <w:szCs w:val="18"/>
              </w:rPr>
              <w:t>[2017]65</w:t>
            </w:r>
            <w:r>
              <w:rPr>
                <w:rFonts w:ascii="仿宋_GB2312" w:eastAsia="仿宋_GB2312" w:hAnsi="仿宋_GB2312" w:cs="仿宋_GB2312" w:hint="eastAsia"/>
                <w:sz w:val="18"/>
                <w:szCs w:val="18"/>
              </w:rPr>
              <w:t>号）要求，开展并完成</w:t>
            </w: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年度建设任务。</w:t>
            </w:r>
          </w:p>
        </w:tc>
        <w:tc>
          <w:tcPr>
            <w:tcW w:w="3988"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提供县域节水型社会建设规划（或实施方案）、自评分情况及逐项说明材料，县域节水型社会建设工作总结。通过水利厅验收得分，不通过不得分。</w:t>
            </w:r>
          </w:p>
        </w:tc>
        <w:tc>
          <w:tcPr>
            <w:tcW w:w="1146"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水利</w:t>
            </w:r>
          </w:p>
        </w:tc>
        <w:tc>
          <w:tcPr>
            <w:tcW w:w="900"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625" w:type="dxa"/>
            <w:vAlign w:val="center"/>
          </w:tcPr>
          <w:p w:rsidR="00BC4FAE" w:rsidRDefault="00BC4FAE">
            <w:pPr>
              <w:adjustRightInd w:val="0"/>
              <w:snapToGrid w:val="0"/>
              <w:jc w:val="left"/>
              <w:rPr>
                <w:rFonts w:ascii="仿宋_GB2312" w:eastAsia="仿宋_GB2312" w:hAnsi="仿宋_GB2312" w:cs="仿宋_GB2312"/>
                <w:sz w:val="18"/>
                <w:szCs w:val="18"/>
              </w:rPr>
            </w:pPr>
          </w:p>
        </w:tc>
      </w:tr>
      <w:tr w:rsidR="00BC4FAE">
        <w:trPr>
          <w:trHeight w:val="2577"/>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三</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加强地下水管理（</w:t>
            </w:r>
            <w:r>
              <w:rPr>
                <w:rFonts w:ascii="仿宋_GB2312" w:eastAsia="仿宋_GB2312" w:hAnsi="仿宋_GB2312" w:cs="仿宋_GB2312" w:hint="eastAsia"/>
                <w:sz w:val="18"/>
                <w:szCs w:val="18"/>
              </w:rPr>
              <w:t>35</w:t>
            </w:r>
            <w:r>
              <w:rPr>
                <w:rFonts w:ascii="仿宋_GB2312" w:eastAsia="仿宋_GB2312" w:hAnsi="仿宋_GB2312" w:cs="仿宋_GB2312" w:hint="eastAsia"/>
                <w:sz w:val="18"/>
                <w:szCs w:val="18"/>
              </w:rPr>
              <w:t>分）</w:t>
            </w:r>
          </w:p>
        </w:tc>
        <w:tc>
          <w:tcPr>
            <w:tcW w:w="3950"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农牧业灌溉项目开展水资源论证工作，确</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保用水总量不超总量控制指标（</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 xml:space="preserve">. </w:t>
            </w: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个超采区按照《内蒙古自治区地下水超采区和重要地下水水源地水位与水量双控方案》要求，达到水位和压采量年度控制目标，同时开展超采区采补平衡销号相关工作（</w:t>
            </w:r>
            <w:r>
              <w:rPr>
                <w:rFonts w:ascii="仿宋_GB2312" w:eastAsia="仿宋_GB2312" w:hAnsi="仿宋_GB2312" w:cs="仿宋_GB2312" w:hint="eastAsia"/>
                <w:sz w:val="18"/>
                <w:szCs w:val="18"/>
              </w:rPr>
              <w:t>15</w:t>
            </w:r>
            <w:r>
              <w:rPr>
                <w:rFonts w:ascii="仿宋_GB2312" w:eastAsia="仿宋_GB2312" w:hAnsi="仿宋_GB2312" w:cs="仿宋_GB2312" w:hint="eastAsia"/>
                <w:sz w:val="18"/>
                <w:szCs w:val="18"/>
              </w:rPr>
              <w:t>分）。</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w:t>
            </w:r>
            <w:r>
              <w:rPr>
                <w:rFonts w:ascii="仿宋_GB2312" w:eastAsia="仿宋_GB2312" w:hAnsi="仿宋_GB2312" w:cs="仿宋_GB2312" w:hint="eastAsia"/>
                <w:sz w:val="18"/>
                <w:szCs w:val="18"/>
              </w:rPr>
              <w:t>12</w:t>
            </w:r>
            <w:r>
              <w:rPr>
                <w:rFonts w:ascii="仿宋_GB2312" w:eastAsia="仿宋_GB2312" w:hAnsi="仿宋_GB2312" w:cs="仿宋_GB2312" w:hint="eastAsia"/>
                <w:sz w:val="18"/>
                <w:szCs w:val="18"/>
              </w:rPr>
              <w:t>月</w:t>
            </w:r>
            <w:r>
              <w:rPr>
                <w:rFonts w:ascii="仿宋_GB2312" w:eastAsia="仿宋_GB2312" w:hAnsi="仿宋_GB2312" w:cs="仿宋_GB2312" w:hint="eastAsia"/>
                <w:sz w:val="18"/>
                <w:szCs w:val="18"/>
              </w:rPr>
              <w:t>31</w:t>
            </w:r>
            <w:r>
              <w:rPr>
                <w:rFonts w:ascii="仿宋_GB2312" w:eastAsia="仿宋_GB2312" w:hAnsi="仿宋_GB2312" w:cs="仿宋_GB2312" w:hint="eastAsia"/>
                <w:sz w:val="18"/>
                <w:szCs w:val="18"/>
              </w:rPr>
              <w:t>日前完成拟调整水源地剩余</w:t>
            </w: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眼取水工程建设，同时完成拟调整水源地综合整治工作，退出镇区原有</w:t>
            </w:r>
            <w:r>
              <w:rPr>
                <w:rFonts w:ascii="仿宋_GB2312" w:eastAsia="仿宋_GB2312" w:hAnsi="仿宋_GB2312" w:cs="仿宋_GB2312" w:hint="eastAsia"/>
                <w:sz w:val="18"/>
                <w:szCs w:val="18"/>
              </w:rPr>
              <w:t>7</w:t>
            </w:r>
            <w:r>
              <w:rPr>
                <w:rFonts w:ascii="仿宋_GB2312" w:eastAsia="仿宋_GB2312" w:hAnsi="仿宋_GB2312" w:cs="仿宋_GB2312" w:hint="eastAsia"/>
                <w:sz w:val="18"/>
                <w:szCs w:val="18"/>
              </w:rPr>
              <w:t>眼水井（</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p>
        </w:tc>
        <w:tc>
          <w:tcPr>
            <w:tcW w:w="3988"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提供农牧业灌溉项目清单及开展水资源论证工作的相关证明材料。</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提供超采区压减水量及水位埋深相关证明材料。</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提供相关证明材料。</w:t>
            </w:r>
          </w:p>
        </w:tc>
        <w:tc>
          <w:tcPr>
            <w:tcW w:w="1146"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水利、环保、国土、发改、财政、农牧业</w:t>
            </w:r>
          </w:p>
        </w:tc>
        <w:tc>
          <w:tcPr>
            <w:tcW w:w="900"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625" w:type="dxa"/>
            <w:vAlign w:val="center"/>
          </w:tcPr>
          <w:p w:rsidR="00BC4FAE" w:rsidRDefault="00BC4FAE">
            <w:pPr>
              <w:adjustRightInd w:val="0"/>
              <w:snapToGrid w:val="0"/>
              <w:jc w:val="left"/>
              <w:rPr>
                <w:sz w:val="18"/>
                <w:szCs w:val="18"/>
              </w:rPr>
            </w:pPr>
          </w:p>
        </w:tc>
      </w:tr>
      <w:tr w:rsidR="00BC4FAE">
        <w:trPr>
          <w:trHeight w:val="1435"/>
        </w:trPr>
        <w:tc>
          <w:tcPr>
            <w:tcW w:w="464" w:type="dxa"/>
            <w:vAlign w:val="center"/>
          </w:tcPr>
          <w:p w:rsidR="00BC4FAE" w:rsidRDefault="0062642B">
            <w:pPr>
              <w:adjustRightInd w:val="0"/>
              <w:snapToGrid w:val="0"/>
              <w:jc w:val="center"/>
              <w:rPr>
                <w:rFonts w:ascii="仿宋_GB2312" w:eastAsia="仿宋_GB2312" w:hAnsi="仿宋_GB2312" w:cs="仿宋_GB2312"/>
                <w:color w:val="FF0000"/>
                <w:sz w:val="18"/>
                <w:szCs w:val="18"/>
              </w:rPr>
            </w:pPr>
            <w:r>
              <w:rPr>
                <w:rFonts w:ascii="仿宋_GB2312" w:eastAsia="仿宋_GB2312" w:hAnsi="仿宋_GB2312" w:cs="仿宋_GB2312" w:hint="eastAsia"/>
                <w:sz w:val="18"/>
                <w:szCs w:val="18"/>
              </w:rPr>
              <w:lastRenderedPageBreak/>
              <w:t>四</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加强用水总量</w:t>
            </w:r>
          </w:p>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控制（</w:t>
            </w:r>
            <w:r>
              <w:rPr>
                <w:rFonts w:ascii="仿宋_GB2312" w:eastAsia="仿宋_GB2312" w:hAnsi="仿宋_GB2312" w:cs="仿宋_GB2312" w:hint="eastAsia"/>
                <w:sz w:val="18"/>
                <w:szCs w:val="18"/>
              </w:rPr>
              <w:t>15</w:t>
            </w:r>
            <w:r>
              <w:rPr>
                <w:rFonts w:ascii="仿宋_GB2312" w:eastAsia="仿宋_GB2312" w:hAnsi="仿宋_GB2312" w:cs="仿宋_GB2312" w:hint="eastAsia"/>
                <w:sz w:val="18"/>
                <w:szCs w:val="18"/>
              </w:rPr>
              <w:t>分）</w:t>
            </w:r>
          </w:p>
        </w:tc>
        <w:tc>
          <w:tcPr>
            <w:tcW w:w="3950"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严格土地开发和扩灌管理，切实解决因扩</w:t>
            </w:r>
          </w:p>
          <w:p w:rsidR="00BC4FAE" w:rsidRDefault="0062642B">
            <w:pPr>
              <w:adjustRightInd w:val="0"/>
              <w:snapToGrid w:val="0"/>
              <w:jc w:val="left"/>
              <w:rPr>
                <w:rFonts w:ascii="仿宋_GB2312" w:eastAsia="仿宋_GB2312" w:hAnsi="仿宋_GB2312" w:cs="仿宋_GB2312"/>
                <w:sz w:val="18"/>
                <w:szCs w:val="18"/>
              </w:rPr>
            </w:pPr>
            <w:proofErr w:type="gramStart"/>
            <w:r>
              <w:rPr>
                <w:rFonts w:ascii="仿宋_GB2312" w:eastAsia="仿宋_GB2312" w:hAnsi="仿宋_GB2312" w:cs="仿宋_GB2312" w:hint="eastAsia"/>
                <w:sz w:val="18"/>
                <w:szCs w:val="18"/>
              </w:rPr>
              <w:t>灌造成</w:t>
            </w:r>
            <w:proofErr w:type="gramEnd"/>
            <w:r>
              <w:rPr>
                <w:rFonts w:ascii="仿宋_GB2312" w:eastAsia="仿宋_GB2312" w:hAnsi="仿宋_GB2312" w:cs="仿宋_GB2312" w:hint="eastAsia"/>
                <w:sz w:val="18"/>
                <w:szCs w:val="18"/>
              </w:rPr>
              <w:t>用水总量持续增加与用水总量控制红线之间的矛盾（</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提高敖镇污水处理厂中水利用（</w:t>
            </w: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分）。</w:t>
            </w:r>
          </w:p>
        </w:tc>
        <w:tc>
          <w:tcPr>
            <w:tcW w:w="3988"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提供土地开发和扩灌管理相关证明材料。</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提供相关证明材料。</w:t>
            </w:r>
          </w:p>
          <w:p w:rsidR="00BC4FAE" w:rsidRDefault="00BC4FAE">
            <w:pPr>
              <w:adjustRightInd w:val="0"/>
              <w:snapToGrid w:val="0"/>
              <w:jc w:val="left"/>
              <w:rPr>
                <w:rFonts w:ascii="仿宋_GB2312" w:eastAsia="仿宋_GB2312" w:hAnsi="仿宋_GB2312" w:cs="仿宋_GB2312"/>
                <w:sz w:val="18"/>
                <w:szCs w:val="18"/>
              </w:rPr>
            </w:pPr>
          </w:p>
        </w:tc>
        <w:tc>
          <w:tcPr>
            <w:tcW w:w="1146"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水利、国土、农牧业</w:t>
            </w:r>
          </w:p>
        </w:tc>
        <w:tc>
          <w:tcPr>
            <w:tcW w:w="900"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625" w:type="dxa"/>
            <w:vAlign w:val="center"/>
          </w:tcPr>
          <w:p w:rsidR="00BC4FAE" w:rsidRDefault="00BC4FAE">
            <w:pPr>
              <w:adjustRightInd w:val="0"/>
              <w:snapToGrid w:val="0"/>
              <w:jc w:val="left"/>
              <w:rPr>
                <w:rFonts w:ascii="仿宋_GB2312" w:eastAsia="仿宋_GB2312" w:hAnsi="仿宋_GB2312" w:cs="仿宋_GB2312"/>
                <w:sz w:val="18"/>
                <w:szCs w:val="18"/>
              </w:rPr>
            </w:pPr>
          </w:p>
        </w:tc>
      </w:tr>
      <w:tr w:rsidR="00BC4FAE">
        <w:trPr>
          <w:trHeight w:val="1611"/>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五</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水资源队伍建设（</w:t>
            </w: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分）</w:t>
            </w:r>
          </w:p>
        </w:tc>
        <w:tc>
          <w:tcPr>
            <w:tcW w:w="3950"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水资源管理人员数量满足最严格水资源管理制度落实工作需要</w:t>
            </w:r>
          </w:p>
        </w:tc>
        <w:tc>
          <w:tcPr>
            <w:tcW w:w="3988"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提供从事水资源管理人员基本信息，水资源管理人员数量较上年减少的该项不得分。</w:t>
            </w:r>
          </w:p>
        </w:tc>
        <w:tc>
          <w:tcPr>
            <w:tcW w:w="1146"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水利</w:t>
            </w:r>
          </w:p>
        </w:tc>
        <w:tc>
          <w:tcPr>
            <w:tcW w:w="900"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625" w:type="dxa"/>
            <w:vAlign w:val="center"/>
          </w:tcPr>
          <w:p w:rsidR="00BC4FAE" w:rsidRDefault="00BC4FAE">
            <w:pPr>
              <w:adjustRightInd w:val="0"/>
              <w:snapToGrid w:val="0"/>
              <w:jc w:val="left"/>
              <w:rPr>
                <w:rFonts w:ascii="仿宋_GB2312" w:eastAsia="仿宋_GB2312" w:hAnsi="仿宋_GB2312" w:cs="仿宋_GB2312"/>
                <w:sz w:val="18"/>
                <w:szCs w:val="18"/>
              </w:rPr>
            </w:pPr>
          </w:p>
        </w:tc>
      </w:tr>
      <w:tr w:rsidR="00BC4FAE">
        <w:trPr>
          <w:trHeight w:val="883"/>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合计</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100</w:t>
            </w:r>
            <w:r>
              <w:rPr>
                <w:rFonts w:ascii="仿宋_GB2312" w:eastAsia="仿宋_GB2312" w:hAnsi="仿宋_GB2312" w:cs="仿宋_GB2312" w:hint="eastAsia"/>
                <w:sz w:val="18"/>
                <w:szCs w:val="18"/>
              </w:rPr>
              <w:t>分</w:t>
            </w:r>
          </w:p>
        </w:tc>
        <w:tc>
          <w:tcPr>
            <w:tcW w:w="3950"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3988"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146"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900"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625" w:type="dxa"/>
            <w:vAlign w:val="center"/>
          </w:tcPr>
          <w:p w:rsidR="00BC4FAE" w:rsidRDefault="00BC4FAE">
            <w:pPr>
              <w:adjustRightInd w:val="0"/>
              <w:snapToGrid w:val="0"/>
              <w:jc w:val="left"/>
              <w:rPr>
                <w:rFonts w:ascii="仿宋_GB2312" w:eastAsia="仿宋_GB2312" w:hAnsi="仿宋_GB2312" w:cs="仿宋_GB2312"/>
                <w:sz w:val="18"/>
                <w:szCs w:val="18"/>
              </w:rPr>
            </w:pPr>
          </w:p>
        </w:tc>
      </w:tr>
    </w:tbl>
    <w:p w:rsidR="00BC4FAE" w:rsidRDefault="00BC4FAE">
      <w:pPr>
        <w:adjustRightInd w:val="0"/>
        <w:snapToGrid w:val="0"/>
        <w:rPr>
          <w:rFonts w:ascii="楷体_GB2312" w:eastAsia="楷体_GB2312" w:hAnsi="楷体_GB2312" w:cs="楷体_GB2312"/>
          <w:sz w:val="18"/>
          <w:szCs w:val="18"/>
        </w:rPr>
      </w:pPr>
    </w:p>
    <w:p w:rsidR="00BC4FAE" w:rsidRDefault="0062642B">
      <w:pPr>
        <w:adjustRightInd w:val="0"/>
        <w:snapToGrid w:val="0"/>
        <w:rPr>
          <w:rFonts w:ascii="楷体_GB2312" w:eastAsia="楷体_GB2312" w:hAnsi="楷体_GB2312" w:cs="楷体_GB2312"/>
          <w:sz w:val="18"/>
          <w:szCs w:val="18"/>
        </w:rPr>
      </w:pPr>
      <w:r>
        <w:rPr>
          <w:rFonts w:ascii="楷体_GB2312" w:eastAsia="楷体_GB2312" w:hAnsi="楷体_GB2312" w:cs="楷体_GB2312" w:hint="eastAsia"/>
          <w:sz w:val="18"/>
          <w:szCs w:val="18"/>
        </w:rPr>
        <w:t>注：</w:t>
      </w:r>
      <w:r>
        <w:rPr>
          <w:rFonts w:ascii="楷体_GB2312" w:eastAsia="楷体_GB2312" w:hAnsi="楷体_GB2312" w:cs="楷体_GB2312" w:hint="eastAsia"/>
          <w:sz w:val="18"/>
          <w:szCs w:val="18"/>
        </w:rPr>
        <w:t>1</w:t>
      </w:r>
      <w:r>
        <w:rPr>
          <w:rFonts w:ascii="楷体_GB2312" w:eastAsia="楷体_GB2312" w:hAnsi="楷体_GB2312" w:cs="楷体_GB2312" w:hint="eastAsia"/>
          <w:sz w:val="18"/>
          <w:szCs w:val="18"/>
        </w:rPr>
        <w:t>.</w:t>
      </w:r>
      <w:r>
        <w:rPr>
          <w:rFonts w:ascii="楷体_GB2312" w:eastAsia="楷体_GB2312" w:hAnsi="楷体_GB2312" w:cs="楷体_GB2312" w:hint="eastAsia"/>
          <w:sz w:val="18"/>
          <w:szCs w:val="18"/>
        </w:rPr>
        <w:t>表中所提的排污口达标排放，指的是达到《污水综合排放标准》（</w:t>
      </w:r>
      <w:r>
        <w:rPr>
          <w:rFonts w:ascii="楷体_GB2312" w:eastAsia="楷体_GB2312" w:hAnsi="楷体_GB2312" w:cs="楷体_GB2312" w:hint="eastAsia"/>
          <w:sz w:val="18"/>
          <w:szCs w:val="18"/>
        </w:rPr>
        <w:t>GB8978-1996</w:t>
      </w:r>
      <w:r>
        <w:rPr>
          <w:rFonts w:ascii="楷体_GB2312" w:eastAsia="楷体_GB2312" w:hAnsi="楷体_GB2312" w:cs="楷体_GB2312" w:hint="eastAsia"/>
          <w:sz w:val="18"/>
          <w:szCs w:val="18"/>
        </w:rPr>
        <w:t>）；</w:t>
      </w:r>
      <w:r>
        <w:rPr>
          <w:rFonts w:ascii="楷体_GB2312" w:eastAsia="楷体_GB2312" w:hAnsi="楷体_GB2312" w:cs="楷体_GB2312" w:hint="eastAsia"/>
          <w:sz w:val="18"/>
          <w:szCs w:val="18"/>
        </w:rPr>
        <w:t>2</w:t>
      </w:r>
      <w:r>
        <w:rPr>
          <w:rFonts w:ascii="楷体_GB2312" w:eastAsia="楷体_GB2312" w:hAnsi="楷体_GB2312" w:cs="楷体_GB2312" w:hint="eastAsia"/>
          <w:sz w:val="18"/>
          <w:szCs w:val="18"/>
        </w:rPr>
        <w:t>.</w:t>
      </w:r>
      <w:r>
        <w:rPr>
          <w:rFonts w:ascii="楷体_GB2312" w:eastAsia="楷体_GB2312" w:hAnsi="楷体_GB2312" w:cs="楷体_GB2312" w:hint="eastAsia"/>
          <w:sz w:val="18"/>
          <w:szCs w:val="18"/>
        </w:rPr>
        <w:t>责任部门中排在最前面的为牵头部门，也是主要责任部门；</w:t>
      </w:r>
    </w:p>
    <w:p w:rsidR="00BC4FAE" w:rsidRDefault="0062642B">
      <w:pPr>
        <w:numPr>
          <w:ilvl w:val="0"/>
          <w:numId w:val="1"/>
        </w:numPr>
        <w:ind w:firstLineChars="200" w:firstLine="360"/>
        <w:rPr>
          <w:rFonts w:ascii="楷体_GB2312" w:eastAsia="楷体_GB2312" w:hAnsi="楷体_GB2312" w:cs="楷体_GB2312"/>
          <w:sz w:val="18"/>
          <w:szCs w:val="18"/>
        </w:rPr>
      </w:pPr>
      <w:r>
        <w:rPr>
          <w:rFonts w:ascii="楷体_GB2312" w:eastAsia="楷体_GB2312" w:hAnsi="楷体_GB2312" w:cs="楷体_GB2312" w:hint="eastAsia"/>
          <w:sz w:val="18"/>
          <w:szCs w:val="18"/>
        </w:rPr>
        <w:t>各旗区</w:t>
      </w:r>
      <w:r>
        <w:rPr>
          <w:rFonts w:ascii="楷体_GB2312" w:eastAsia="楷体_GB2312" w:hAnsi="楷体_GB2312" w:cs="楷体_GB2312" w:hint="eastAsia"/>
          <w:sz w:val="18"/>
          <w:szCs w:val="18"/>
        </w:rPr>
        <w:t>人民</w:t>
      </w:r>
      <w:r>
        <w:rPr>
          <w:rFonts w:ascii="楷体_GB2312" w:eastAsia="楷体_GB2312" w:hAnsi="楷体_GB2312" w:cs="楷体_GB2312" w:hint="eastAsia"/>
          <w:sz w:val="18"/>
          <w:szCs w:val="18"/>
        </w:rPr>
        <w:t>政府也可根据部门职能分工调整责任部门。</w:t>
      </w:r>
    </w:p>
    <w:p w:rsidR="00BC4FAE" w:rsidRDefault="00BC4FAE">
      <w:pPr>
        <w:rPr>
          <w:rFonts w:ascii="楷体_GB2312" w:eastAsia="楷体_GB2312" w:hAnsi="楷体_GB2312" w:cs="楷体_GB2312"/>
          <w:sz w:val="18"/>
          <w:szCs w:val="18"/>
        </w:rPr>
      </w:pPr>
    </w:p>
    <w:p w:rsidR="00BC4FAE" w:rsidRDefault="00BC4FAE">
      <w:pPr>
        <w:rPr>
          <w:rFonts w:ascii="楷体_GB2312" w:eastAsia="楷体_GB2312" w:hAnsi="楷体_GB2312" w:cs="楷体_GB2312"/>
          <w:sz w:val="18"/>
          <w:szCs w:val="18"/>
        </w:rPr>
      </w:pPr>
    </w:p>
    <w:p w:rsidR="00BC4FAE" w:rsidRDefault="00BC4FAE">
      <w:pPr>
        <w:rPr>
          <w:rFonts w:ascii="楷体_GB2312" w:eastAsia="楷体_GB2312" w:hAnsi="楷体_GB2312" w:cs="楷体_GB2312"/>
          <w:sz w:val="18"/>
          <w:szCs w:val="18"/>
        </w:rPr>
      </w:pPr>
    </w:p>
    <w:p w:rsidR="00BC4FAE" w:rsidRDefault="00BC4FAE">
      <w:pPr>
        <w:rPr>
          <w:rFonts w:ascii="楷体_GB2312" w:eastAsia="楷体_GB2312" w:hAnsi="楷体_GB2312" w:cs="楷体_GB2312"/>
          <w:sz w:val="18"/>
          <w:szCs w:val="18"/>
        </w:rPr>
      </w:pPr>
    </w:p>
    <w:p w:rsidR="00BC4FAE" w:rsidRDefault="00BC4FAE">
      <w:pPr>
        <w:rPr>
          <w:rFonts w:ascii="楷体_GB2312" w:eastAsia="楷体_GB2312" w:hAnsi="楷体_GB2312" w:cs="楷体_GB2312"/>
          <w:sz w:val="18"/>
          <w:szCs w:val="18"/>
        </w:rPr>
      </w:pPr>
    </w:p>
    <w:p w:rsidR="00BC4FAE" w:rsidRDefault="00BC4FAE">
      <w:pPr>
        <w:rPr>
          <w:rFonts w:ascii="楷体_GB2312" w:eastAsia="楷体_GB2312" w:hAnsi="楷体_GB2312" w:cs="楷体_GB2312"/>
          <w:sz w:val="18"/>
          <w:szCs w:val="18"/>
        </w:rPr>
      </w:pPr>
    </w:p>
    <w:p w:rsidR="00BC4FAE" w:rsidRDefault="00BC4FAE">
      <w:pPr>
        <w:rPr>
          <w:rFonts w:ascii="楷体_GB2312" w:eastAsia="楷体_GB2312" w:hAnsi="楷体_GB2312" w:cs="楷体_GB2312"/>
          <w:sz w:val="18"/>
          <w:szCs w:val="18"/>
        </w:rPr>
      </w:pPr>
    </w:p>
    <w:tbl>
      <w:tblPr>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
        <w:gridCol w:w="1638"/>
        <w:gridCol w:w="4451"/>
        <w:gridCol w:w="3194"/>
        <w:gridCol w:w="1164"/>
        <w:gridCol w:w="864"/>
        <w:gridCol w:w="1290"/>
      </w:tblGrid>
      <w:tr w:rsidR="00BC4FAE">
        <w:trPr>
          <w:trHeight w:val="438"/>
          <w:tblHeader/>
        </w:trPr>
        <w:tc>
          <w:tcPr>
            <w:tcW w:w="13065" w:type="dxa"/>
            <w:gridSpan w:val="7"/>
            <w:tcBorders>
              <w:top w:val="nil"/>
              <w:left w:val="nil"/>
              <w:bottom w:val="single" w:sz="4" w:space="0" w:color="auto"/>
              <w:right w:val="nil"/>
            </w:tcBorders>
            <w:vAlign w:val="center"/>
          </w:tcPr>
          <w:p w:rsidR="00BC4FAE" w:rsidRDefault="0062642B">
            <w:pPr>
              <w:adjustRightInd w:val="0"/>
              <w:snapToGrid w:val="0"/>
              <w:rPr>
                <w:rFonts w:ascii="黑体" w:eastAsia="黑体" w:hAnsi="黑体" w:cs="黑体"/>
                <w:kern w:val="0"/>
                <w:sz w:val="24"/>
                <w:szCs w:val="24"/>
              </w:rPr>
            </w:pPr>
            <w:r>
              <w:rPr>
                <w:rFonts w:ascii="黑体" w:eastAsia="黑体" w:hAnsi="黑体" w:cs="黑体" w:hint="eastAsia"/>
                <w:kern w:val="0"/>
                <w:sz w:val="24"/>
                <w:szCs w:val="24"/>
              </w:rPr>
              <w:t>表八</w:t>
            </w:r>
          </w:p>
          <w:p w:rsidR="00BC4FAE" w:rsidRDefault="0062642B">
            <w:pPr>
              <w:adjustRightInd w:val="0"/>
              <w:snapToGrid w:val="0"/>
              <w:jc w:val="center"/>
              <w:rPr>
                <w:szCs w:val="21"/>
              </w:rPr>
            </w:pPr>
            <w:r>
              <w:rPr>
                <w:rFonts w:ascii="方正小标宋_GBK" w:eastAsia="方正小标宋_GBK" w:hAnsi="方正小标宋_GBK" w:cs="方正小标宋_GBK" w:hint="eastAsia"/>
                <w:kern w:val="0"/>
                <w:sz w:val="32"/>
                <w:szCs w:val="32"/>
              </w:rPr>
              <w:t>乌审旗评分表</w:t>
            </w:r>
          </w:p>
        </w:tc>
      </w:tr>
      <w:tr w:rsidR="00BC4FAE">
        <w:trPr>
          <w:trHeight w:val="621"/>
          <w:tblHeader/>
        </w:trPr>
        <w:tc>
          <w:tcPr>
            <w:tcW w:w="464"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序号</w:t>
            </w:r>
          </w:p>
        </w:tc>
        <w:tc>
          <w:tcPr>
            <w:tcW w:w="1638"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主要内容</w:t>
            </w:r>
          </w:p>
        </w:tc>
        <w:tc>
          <w:tcPr>
            <w:tcW w:w="4451"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评分标准</w:t>
            </w:r>
          </w:p>
        </w:tc>
        <w:tc>
          <w:tcPr>
            <w:tcW w:w="3194"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核查资料</w:t>
            </w:r>
          </w:p>
        </w:tc>
        <w:tc>
          <w:tcPr>
            <w:tcW w:w="1164"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旗区责任部门</w:t>
            </w:r>
          </w:p>
        </w:tc>
        <w:tc>
          <w:tcPr>
            <w:tcW w:w="864"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自评分</w:t>
            </w:r>
          </w:p>
        </w:tc>
        <w:tc>
          <w:tcPr>
            <w:tcW w:w="1290"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proofErr w:type="gramStart"/>
            <w:r>
              <w:rPr>
                <w:rFonts w:ascii="黑体" w:eastAsia="黑体" w:hAnsi="黑体" w:cs="黑体" w:hint="eastAsia"/>
                <w:sz w:val="20"/>
                <w:szCs w:val="20"/>
              </w:rPr>
              <w:t>赋分说明</w:t>
            </w:r>
            <w:proofErr w:type="gramEnd"/>
          </w:p>
        </w:tc>
      </w:tr>
      <w:tr w:rsidR="00BC4FAE">
        <w:trPr>
          <w:trHeight w:val="90"/>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proofErr w:type="gramStart"/>
            <w:r>
              <w:rPr>
                <w:rFonts w:ascii="仿宋_GB2312" w:eastAsia="仿宋_GB2312" w:hAnsi="仿宋_GB2312" w:cs="仿宋_GB2312" w:hint="eastAsia"/>
                <w:sz w:val="18"/>
                <w:szCs w:val="18"/>
              </w:rPr>
              <w:t>一</w:t>
            </w:r>
            <w:proofErr w:type="gramEnd"/>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提高中水回用量（</w:t>
            </w:r>
            <w:r>
              <w:rPr>
                <w:rFonts w:ascii="仿宋_GB2312" w:eastAsia="仿宋_GB2312" w:hAnsi="仿宋_GB2312" w:cs="仿宋_GB2312" w:hint="eastAsia"/>
                <w:sz w:val="18"/>
                <w:szCs w:val="18"/>
              </w:rPr>
              <w:t>25</w:t>
            </w:r>
            <w:r>
              <w:rPr>
                <w:rFonts w:ascii="仿宋_GB2312" w:eastAsia="仿宋_GB2312" w:hAnsi="仿宋_GB2312" w:cs="仿宋_GB2312" w:hint="eastAsia"/>
                <w:sz w:val="18"/>
                <w:szCs w:val="18"/>
              </w:rPr>
              <w:t>分）</w:t>
            </w:r>
          </w:p>
        </w:tc>
        <w:tc>
          <w:tcPr>
            <w:tcW w:w="4451"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年中水回用量较上一年度增加（</w:t>
            </w:r>
            <w:r>
              <w:rPr>
                <w:rFonts w:ascii="仿宋_GB2312" w:eastAsia="仿宋_GB2312" w:hAnsi="仿宋_GB2312" w:cs="仿宋_GB2312" w:hint="eastAsia"/>
                <w:sz w:val="18"/>
                <w:szCs w:val="18"/>
              </w:rPr>
              <w:t>25</w:t>
            </w:r>
            <w:r>
              <w:rPr>
                <w:rFonts w:ascii="仿宋_GB2312" w:eastAsia="仿宋_GB2312" w:hAnsi="仿宋_GB2312" w:cs="仿宋_GB2312" w:hint="eastAsia"/>
                <w:sz w:val="18"/>
                <w:szCs w:val="18"/>
              </w:rPr>
              <w:t>分）。</w:t>
            </w:r>
          </w:p>
          <w:p w:rsidR="00BC4FAE" w:rsidRDefault="00BC4FAE">
            <w:pPr>
              <w:adjustRightInd w:val="0"/>
              <w:snapToGrid w:val="0"/>
              <w:jc w:val="left"/>
              <w:rPr>
                <w:rFonts w:ascii="仿宋_GB2312" w:eastAsia="仿宋_GB2312" w:hAnsi="仿宋_GB2312" w:cs="仿宋_GB2312"/>
                <w:sz w:val="18"/>
                <w:szCs w:val="18"/>
              </w:rPr>
            </w:pPr>
          </w:p>
          <w:p w:rsidR="00BC4FAE" w:rsidRDefault="00BC4FAE">
            <w:pPr>
              <w:adjustRightInd w:val="0"/>
              <w:snapToGrid w:val="0"/>
              <w:jc w:val="left"/>
              <w:rPr>
                <w:rFonts w:ascii="仿宋_GB2312" w:eastAsia="仿宋_GB2312" w:hAnsi="仿宋_GB2312" w:cs="仿宋_GB2312"/>
                <w:sz w:val="18"/>
                <w:szCs w:val="18"/>
              </w:rPr>
            </w:pPr>
          </w:p>
        </w:tc>
        <w:tc>
          <w:tcPr>
            <w:tcW w:w="3194"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住建、环保或水行政主管部门提供污水处理厂名录及</w:t>
            </w: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年各污水处理厂污水收集量、处理量。</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住建、环保部门提供中水产生量。</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水行政主管部门提供</w:t>
            </w: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年各</w:t>
            </w:r>
            <w:proofErr w:type="gramStart"/>
            <w:r>
              <w:rPr>
                <w:rFonts w:ascii="仿宋_GB2312" w:eastAsia="仿宋_GB2312" w:hAnsi="仿宋_GB2312" w:cs="仿宋_GB2312" w:hint="eastAsia"/>
                <w:sz w:val="18"/>
                <w:szCs w:val="18"/>
              </w:rPr>
              <w:t>用水户回用量</w:t>
            </w:r>
            <w:proofErr w:type="gramEnd"/>
            <w:r>
              <w:rPr>
                <w:rFonts w:ascii="仿宋_GB2312" w:eastAsia="仿宋_GB2312" w:hAnsi="仿宋_GB2312" w:cs="仿宋_GB2312" w:hint="eastAsia"/>
                <w:sz w:val="18"/>
                <w:szCs w:val="18"/>
              </w:rPr>
              <w:t>。</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b/>
                <w:bCs/>
                <w:sz w:val="18"/>
                <w:szCs w:val="18"/>
              </w:rPr>
              <w:t>注：</w:t>
            </w:r>
            <w:r>
              <w:rPr>
                <w:rFonts w:ascii="仿宋_GB2312" w:eastAsia="仿宋_GB2312" w:hAnsi="仿宋_GB2312" w:cs="仿宋_GB2312" w:hint="eastAsia"/>
                <w:sz w:val="18"/>
                <w:szCs w:val="18"/>
              </w:rPr>
              <w:t>要将产生量、利用量分别统计，按照利用企业名录、行业类别详细统计。</w:t>
            </w:r>
          </w:p>
        </w:tc>
        <w:tc>
          <w:tcPr>
            <w:tcW w:w="1164"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水利、住建、环保</w:t>
            </w:r>
          </w:p>
        </w:tc>
        <w:tc>
          <w:tcPr>
            <w:tcW w:w="864"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290" w:type="dxa"/>
            <w:vAlign w:val="center"/>
          </w:tcPr>
          <w:p w:rsidR="00BC4FAE" w:rsidRDefault="00BC4FAE">
            <w:pPr>
              <w:adjustRightInd w:val="0"/>
              <w:snapToGrid w:val="0"/>
              <w:jc w:val="left"/>
              <w:rPr>
                <w:rFonts w:ascii="仿宋_GB2312" w:eastAsia="仿宋_GB2312" w:hAnsi="仿宋_GB2312" w:cs="仿宋_GB2312"/>
                <w:sz w:val="18"/>
                <w:szCs w:val="18"/>
              </w:rPr>
            </w:pPr>
          </w:p>
        </w:tc>
      </w:tr>
      <w:tr w:rsidR="00BC4FAE">
        <w:trPr>
          <w:trHeight w:val="2080"/>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二</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水功能区和入河排污口管理</w:t>
            </w:r>
          </w:p>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25</w:t>
            </w:r>
            <w:r>
              <w:rPr>
                <w:rFonts w:ascii="仿宋_GB2312" w:eastAsia="仿宋_GB2312" w:hAnsi="仿宋_GB2312" w:cs="仿宋_GB2312" w:hint="eastAsia"/>
                <w:sz w:val="18"/>
                <w:szCs w:val="18"/>
              </w:rPr>
              <w:t>分）</w:t>
            </w:r>
          </w:p>
        </w:tc>
        <w:tc>
          <w:tcPr>
            <w:tcW w:w="4451"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 xml:space="preserve">                                                                                                                                                            1</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非国家</w:t>
            </w:r>
            <w:proofErr w:type="gramStart"/>
            <w:r>
              <w:rPr>
                <w:rFonts w:ascii="仿宋_GB2312" w:eastAsia="仿宋_GB2312" w:hAnsi="仿宋_GB2312" w:cs="仿宋_GB2312" w:hint="eastAsia"/>
                <w:sz w:val="18"/>
                <w:szCs w:val="18"/>
              </w:rPr>
              <w:t>考核水</w:t>
            </w:r>
            <w:proofErr w:type="gramEnd"/>
            <w:r>
              <w:rPr>
                <w:rFonts w:ascii="仿宋_GB2312" w:eastAsia="仿宋_GB2312" w:hAnsi="仿宋_GB2312" w:cs="仿宋_GB2312" w:hint="eastAsia"/>
                <w:sz w:val="18"/>
                <w:szCs w:val="18"/>
              </w:rPr>
              <w:t>功能区达标率达到</w:t>
            </w:r>
            <w:r>
              <w:rPr>
                <w:rFonts w:ascii="仿宋_GB2312" w:eastAsia="仿宋_GB2312" w:hAnsi="仿宋_GB2312" w:cs="仿宋_GB2312" w:hint="eastAsia"/>
                <w:sz w:val="18"/>
                <w:szCs w:val="18"/>
              </w:rPr>
              <w:t>60%</w:t>
            </w:r>
            <w:r>
              <w:rPr>
                <w:rFonts w:ascii="仿宋_GB2312" w:eastAsia="仿宋_GB2312" w:hAnsi="仿宋_GB2312" w:cs="仿宋_GB2312" w:hint="eastAsia"/>
                <w:sz w:val="18"/>
                <w:szCs w:val="18"/>
              </w:rPr>
              <w:t>以上（</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r>
              <w:rPr>
                <w:rFonts w:ascii="仿宋_GB2312" w:eastAsia="仿宋_GB2312" w:hAnsi="仿宋_GB2312" w:cs="仿宋_GB2312" w:hint="eastAsia"/>
                <w:sz w:val="18"/>
                <w:szCs w:val="18"/>
              </w:rPr>
              <w:t xml:space="preserve">                                                                         </w:t>
            </w:r>
            <w:r>
              <w:rPr>
                <w:rFonts w:ascii="仿宋_GB2312" w:eastAsia="仿宋_GB2312" w:hAnsi="仿宋_GB2312" w:cs="仿宋_GB2312" w:hint="eastAsia"/>
                <w:sz w:val="18"/>
                <w:szCs w:val="18"/>
              </w:rPr>
              <w:t xml:space="preserve">                                                                                   2</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本旗区内排污口达标排放（</w:t>
            </w: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分）。排污口均达标排放得满分，</w:t>
            </w: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个未达标扣</w:t>
            </w: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分。</w:t>
            </w:r>
            <w:r>
              <w:rPr>
                <w:rFonts w:ascii="仿宋_GB2312" w:eastAsia="仿宋_GB2312" w:hAnsi="仿宋_GB2312" w:cs="仿宋_GB2312" w:hint="eastAsia"/>
                <w:sz w:val="18"/>
                <w:szCs w:val="18"/>
              </w:rPr>
              <w:t xml:space="preserve">                                                                                                                                      </w:t>
            </w:r>
            <w:r>
              <w:rPr>
                <w:rFonts w:ascii="仿宋_GB2312" w:eastAsia="仿宋_GB2312" w:hAnsi="仿宋_GB2312" w:cs="仿宋_GB2312" w:hint="eastAsia"/>
                <w:sz w:val="18"/>
                <w:szCs w:val="18"/>
              </w:rPr>
              <w:t xml:space="preserve">               3</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查明本旗区不达标的水功能区水质不达标的原因，向市水</w:t>
            </w:r>
            <w:proofErr w:type="gramStart"/>
            <w:r>
              <w:rPr>
                <w:rFonts w:ascii="仿宋_GB2312" w:eastAsia="仿宋_GB2312" w:hAnsi="仿宋_GB2312" w:cs="仿宋_GB2312" w:hint="eastAsia"/>
                <w:sz w:val="18"/>
                <w:szCs w:val="18"/>
              </w:rPr>
              <w:t>务</w:t>
            </w:r>
            <w:proofErr w:type="gramEnd"/>
            <w:r>
              <w:rPr>
                <w:rFonts w:ascii="仿宋_GB2312" w:eastAsia="仿宋_GB2312" w:hAnsi="仿宋_GB2312" w:cs="仿宋_GB2312" w:hint="eastAsia"/>
                <w:sz w:val="18"/>
                <w:szCs w:val="18"/>
              </w:rPr>
              <w:t>局提交分析报告，并采取措施进行减排，实现水质较上年度好转（</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分）。提交上述全部功能区不达标原因分析报告，得</w:t>
            </w: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分。水质较上年度好转，得</w:t>
            </w: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分。</w:t>
            </w:r>
          </w:p>
        </w:tc>
        <w:tc>
          <w:tcPr>
            <w:tcW w:w="3194"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提交非国家</w:t>
            </w:r>
            <w:proofErr w:type="gramStart"/>
            <w:r>
              <w:rPr>
                <w:rFonts w:ascii="仿宋_GB2312" w:eastAsia="仿宋_GB2312" w:hAnsi="仿宋_GB2312" w:cs="仿宋_GB2312" w:hint="eastAsia"/>
                <w:sz w:val="18"/>
                <w:szCs w:val="18"/>
              </w:rPr>
              <w:t>考核水</w:t>
            </w:r>
            <w:proofErr w:type="gramEnd"/>
            <w:r>
              <w:rPr>
                <w:rFonts w:ascii="仿宋_GB2312" w:eastAsia="仿宋_GB2312" w:hAnsi="仿宋_GB2312" w:cs="仿宋_GB2312" w:hint="eastAsia"/>
                <w:sz w:val="18"/>
                <w:szCs w:val="18"/>
              </w:rPr>
              <w:t>功能区达标评价资料。</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提交入河排污口监测评价相关材料。</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提交水功能区水质不达标原因分析报告、采取措施说明及水功能区水质对比分析资料。</w:t>
            </w:r>
          </w:p>
        </w:tc>
        <w:tc>
          <w:tcPr>
            <w:tcW w:w="1164"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水利、环保</w:t>
            </w:r>
          </w:p>
        </w:tc>
        <w:tc>
          <w:tcPr>
            <w:tcW w:w="864"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290" w:type="dxa"/>
            <w:vAlign w:val="center"/>
          </w:tcPr>
          <w:p w:rsidR="00BC4FAE" w:rsidRDefault="00BC4FAE">
            <w:pPr>
              <w:adjustRightInd w:val="0"/>
              <w:snapToGrid w:val="0"/>
              <w:jc w:val="left"/>
              <w:rPr>
                <w:rFonts w:ascii="仿宋_GB2312" w:eastAsia="仿宋_GB2312" w:hAnsi="仿宋_GB2312" w:cs="仿宋_GB2312"/>
                <w:sz w:val="18"/>
                <w:szCs w:val="18"/>
              </w:rPr>
            </w:pPr>
          </w:p>
        </w:tc>
      </w:tr>
      <w:tr w:rsidR="00BC4FAE">
        <w:trPr>
          <w:trHeight w:val="2061"/>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三</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加强地下水管理（</w:t>
            </w:r>
            <w:r>
              <w:rPr>
                <w:rFonts w:ascii="仿宋_GB2312" w:eastAsia="仿宋_GB2312" w:hAnsi="仿宋_GB2312" w:cs="仿宋_GB2312" w:hint="eastAsia"/>
                <w:sz w:val="18"/>
                <w:szCs w:val="18"/>
              </w:rPr>
              <w:t>25</w:t>
            </w:r>
            <w:r>
              <w:rPr>
                <w:rFonts w:ascii="仿宋_GB2312" w:eastAsia="仿宋_GB2312" w:hAnsi="仿宋_GB2312" w:cs="仿宋_GB2312" w:hint="eastAsia"/>
                <w:sz w:val="18"/>
                <w:szCs w:val="18"/>
              </w:rPr>
              <w:t>分）</w:t>
            </w:r>
          </w:p>
        </w:tc>
        <w:tc>
          <w:tcPr>
            <w:tcW w:w="4451"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完成乌审召工业园区的水源置换工作，并</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在</w:t>
            </w:r>
            <w:r>
              <w:rPr>
                <w:rFonts w:ascii="仿宋_GB2312" w:eastAsia="仿宋_GB2312" w:hAnsi="仿宋_GB2312" w:cs="仿宋_GB2312" w:hint="eastAsia"/>
                <w:sz w:val="18"/>
                <w:szCs w:val="18"/>
              </w:rPr>
              <w:t>2018</w:t>
            </w:r>
            <w:r>
              <w:rPr>
                <w:rFonts w:ascii="仿宋_GB2312" w:eastAsia="仿宋_GB2312" w:hAnsi="仿宋_GB2312" w:cs="仿宋_GB2312" w:hint="eastAsia"/>
                <w:sz w:val="18"/>
                <w:szCs w:val="18"/>
              </w:rPr>
              <w:t>年</w:t>
            </w: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月底前封闭园区所有违规使用地下水水源井（</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 xml:space="preserve">. </w:t>
            </w: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个超采区按照《内蒙古自治区地下水超采区和重要地下水水源地水位与水量双控方案》要求，达到水位和压采量年度控制目标，并开展超采区采补平衡销号相关工作（</w:t>
            </w:r>
            <w:r>
              <w:rPr>
                <w:rFonts w:ascii="仿宋_GB2312" w:eastAsia="仿宋_GB2312" w:hAnsi="仿宋_GB2312" w:cs="仿宋_GB2312" w:hint="eastAsia"/>
                <w:sz w:val="18"/>
                <w:szCs w:val="18"/>
              </w:rPr>
              <w:t>15</w:t>
            </w:r>
            <w:r>
              <w:rPr>
                <w:rFonts w:ascii="仿宋_GB2312" w:eastAsia="仿宋_GB2312" w:hAnsi="仿宋_GB2312" w:cs="仿宋_GB2312" w:hint="eastAsia"/>
                <w:sz w:val="18"/>
                <w:szCs w:val="18"/>
              </w:rPr>
              <w:t>分）。</w:t>
            </w:r>
          </w:p>
        </w:tc>
        <w:tc>
          <w:tcPr>
            <w:tcW w:w="3194"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提供水源置换及封井名录、坐标、照片等相关材料；</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提供超采区压减水量及水位埋深相关证明材料。</w:t>
            </w:r>
          </w:p>
        </w:tc>
        <w:tc>
          <w:tcPr>
            <w:tcW w:w="1164"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水利、国土、发改、财政、农牧业、</w:t>
            </w:r>
          </w:p>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环保</w:t>
            </w:r>
          </w:p>
        </w:tc>
        <w:tc>
          <w:tcPr>
            <w:tcW w:w="864"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290" w:type="dxa"/>
            <w:vAlign w:val="center"/>
          </w:tcPr>
          <w:p w:rsidR="00BC4FAE" w:rsidRDefault="00BC4FAE">
            <w:pPr>
              <w:adjustRightInd w:val="0"/>
              <w:snapToGrid w:val="0"/>
              <w:jc w:val="left"/>
              <w:rPr>
                <w:rFonts w:ascii="仿宋_GB2312" w:eastAsia="仿宋_GB2312" w:hAnsi="仿宋_GB2312" w:cs="仿宋_GB2312"/>
                <w:sz w:val="18"/>
                <w:szCs w:val="18"/>
              </w:rPr>
            </w:pPr>
          </w:p>
        </w:tc>
      </w:tr>
      <w:tr w:rsidR="00BC4FAE">
        <w:trPr>
          <w:trHeight w:val="1657"/>
        </w:trPr>
        <w:tc>
          <w:tcPr>
            <w:tcW w:w="464" w:type="dxa"/>
            <w:vAlign w:val="center"/>
          </w:tcPr>
          <w:p w:rsidR="00BC4FAE" w:rsidRDefault="0062642B">
            <w:pPr>
              <w:adjustRightInd w:val="0"/>
              <w:snapToGrid w:val="0"/>
              <w:jc w:val="center"/>
              <w:rPr>
                <w:rFonts w:ascii="仿宋_GB2312" w:eastAsia="仿宋_GB2312" w:hAnsi="仿宋_GB2312" w:cs="仿宋_GB2312"/>
                <w:color w:val="FF0000"/>
                <w:sz w:val="18"/>
                <w:szCs w:val="18"/>
              </w:rPr>
            </w:pPr>
            <w:r>
              <w:rPr>
                <w:rFonts w:ascii="仿宋_GB2312" w:eastAsia="仿宋_GB2312" w:hAnsi="仿宋_GB2312" w:cs="仿宋_GB2312" w:hint="eastAsia"/>
                <w:sz w:val="18"/>
                <w:szCs w:val="18"/>
              </w:rPr>
              <w:lastRenderedPageBreak/>
              <w:t>四</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加强饮用水源地保护（</w:t>
            </w:r>
            <w:r>
              <w:rPr>
                <w:rFonts w:ascii="仿宋_GB2312" w:eastAsia="仿宋_GB2312" w:hAnsi="仿宋_GB2312" w:cs="仿宋_GB2312" w:hint="eastAsia"/>
                <w:sz w:val="18"/>
                <w:szCs w:val="18"/>
              </w:rPr>
              <w:t>25</w:t>
            </w:r>
            <w:r>
              <w:rPr>
                <w:rFonts w:ascii="仿宋_GB2312" w:eastAsia="仿宋_GB2312" w:hAnsi="仿宋_GB2312" w:cs="仿宋_GB2312" w:hint="eastAsia"/>
                <w:sz w:val="18"/>
                <w:szCs w:val="18"/>
              </w:rPr>
              <w:t>分）</w:t>
            </w:r>
          </w:p>
        </w:tc>
        <w:tc>
          <w:tcPr>
            <w:tcW w:w="4451"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w:t>
            </w:r>
            <w:proofErr w:type="gramStart"/>
            <w:r>
              <w:rPr>
                <w:rFonts w:ascii="仿宋_GB2312" w:eastAsia="仿宋_GB2312" w:hAnsi="仿宋_GB2312" w:cs="仿宋_GB2312" w:hint="eastAsia"/>
                <w:sz w:val="18"/>
                <w:szCs w:val="18"/>
              </w:rPr>
              <w:t>开展哈头才</w:t>
            </w:r>
            <w:proofErr w:type="gramEnd"/>
            <w:r>
              <w:rPr>
                <w:rFonts w:ascii="仿宋_GB2312" w:eastAsia="仿宋_GB2312" w:hAnsi="仿宋_GB2312" w:cs="仿宋_GB2312" w:hint="eastAsia"/>
                <w:sz w:val="18"/>
                <w:szCs w:val="18"/>
              </w:rPr>
              <w:t>当水源地保护区综合整治工作（</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p>
          <w:p w:rsidR="00BC4FAE" w:rsidRDefault="0062642B">
            <w:pPr>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w:t>
            </w:r>
            <w:r>
              <w:rPr>
                <w:rFonts w:ascii="仿宋_GB2312" w:eastAsia="仿宋_GB2312" w:hAnsi="仿宋_GB2312" w:cs="仿宋_GB2312" w:hint="eastAsia"/>
                <w:sz w:val="18"/>
                <w:szCs w:val="18"/>
              </w:rPr>
              <w:t>12</w:t>
            </w:r>
            <w:r>
              <w:rPr>
                <w:rFonts w:ascii="仿宋_GB2312" w:eastAsia="仿宋_GB2312" w:hAnsi="仿宋_GB2312" w:cs="仿宋_GB2312" w:hint="eastAsia"/>
                <w:sz w:val="18"/>
                <w:szCs w:val="18"/>
              </w:rPr>
              <w:t>月</w:t>
            </w:r>
            <w:r>
              <w:rPr>
                <w:rFonts w:ascii="仿宋_GB2312" w:eastAsia="仿宋_GB2312" w:hAnsi="仿宋_GB2312" w:cs="仿宋_GB2312" w:hint="eastAsia"/>
                <w:sz w:val="18"/>
                <w:szCs w:val="18"/>
              </w:rPr>
              <w:t>31</w:t>
            </w:r>
            <w:r>
              <w:rPr>
                <w:rFonts w:ascii="仿宋_GB2312" w:eastAsia="仿宋_GB2312" w:hAnsi="仿宋_GB2312" w:cs="仿宋_GB2312" w:hint="eastAsia"/>
                <w:sz w:val="18"/>
                <w:szCs w:val="18"/>
              </w:rPr>
              <w:t>日前建成乌审召镇、乌兰陶勒盖镇、无定河镇、图克镇、图克工业园区等乡镇水源地，并确保实现供水，停止从不合法水源地取水，同时开展水源地保护区综合整治工作（</w:t>
            </w:r>
            <w:r>
              <w:rPr>
                <w:rFonts w:ascii="仿宋_GB2312" w:eastAsia="仿宋_GB2312" w:hAnsi="仿宋_GB2312" w:cs="仿宋_GB2312" w:hint="eastAsia"/>
                <w:sz w:val="18"/>
                <w:szCs w:val="18"/>
              </w:rPr>
              <w:t>15</w:t>
            </w:r>
            <w:r>
              <w:rPr>
                <w:rFonts w:ascii="仿宋_GB2312" w:eastAsia="仿宋_GB2312" w:hAnsi="仿宋_GB2312" w:cs="仿宋_GB2312" w:hint="eastAsia"/>
                <w:sz w:val="18"/>
                <w:szCs w:val="18"/>
              </w:rPr>
              <w:t>分）。</w:t>
            </w:r>
          </w:p>
        </w:tc>
        <w:tc>
          <w:tcPr>
            <w:tcW w:w="3194"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提供保护区划定及综合整治相关资料。</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提供供水相关资料。</w:t>
            </w:r>
          </w:p>
          <w:p w:rsidR="00BC4FAE" w:rsidRDefault="00BC4FAE">
            <w:pPr>
              <w:adjustRightInd w:val="0"/>
              <w:snapToGrid w:val="0"/>
              <w:jc w:val="left"/>
              <w:rPr>
                <w:rFonts w:ascii="仿宋_GB2312" w:eastAsia="仿宋_GB2312" w:hAnsi="仿宋_GB2312" w:cs="仿宋_GB2312"/>
                <w:sz w:val="18"/>
                <w:szCs w:val="18"/>
              </w:rPr>
            </w:pPr>
          </w:p>
        </w:tc>
        <w:tc>
          <w:tcPr>
            <w:tcW w:w="1164"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环保、水利</w:t>
            </w:r>
          </w:p>
        </w:tc>
        <w:tc>
          <w:tcPr>
            <w:tcW w:w="864"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290" w:type="dxa"/>
            <w:vAlign w:val="center"/>
          </w:tcPr>
          <w:p w:rsidR="00BC4FAE" w:rsidRDefault="00BC4FAE">
            <w:pPr>
              <w:adjustRightInd w:val="0"/>
              <w:snapToGrid w:val="0"/>
              <w:jc w:val="left"/>
              <w:rPr>
                <w:rFonts w:ascii="仿宋_GB2312" w:eastAsia="仿宋_GB2312" w:hAnsi="仿宋_GB2312" w:cs="仿宋_GB2312"/>
                <w:sz w:val="18"/>
                <w:szCs w:val="18"/>
              </w:rPr>
            </w:pPr>
          </w:p>
        </w:tc>
      </w:tr>
      <w:tr w:rsidR="00BC4FAE">
        <w:trPr>
          <w:trHeight w:val="1096"/>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合计</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100</w:t>
            </w:r>
            <w:r>
              <w:rPr>
                <w:rFonts w:ascii="仿宋_GB2312" w:eastAsia="仿宋_GB2312" w:hAnsi="仿宋_GB2312" w:cs="仿宋_GB2312" w:hint="eastAsia"/>
                <w:sz w:val="18"/>
                <w:szCs w:val="18"/>
              </w:rPr>
              <w:t>分</w:t>
            </w:r>
          </w:p>
        </w:tc>
        <w:tc>
          <w:tcPr>
            <w:tcW w:w="4451"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3194"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164"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864"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290" w:type="dxa"/>
            <w:vAlign w:val="center"/>
          </w:tcPr>
          <w:p w:rsidR="00BC4FAE" w:rsidRDefault="00BC4FAE">
            <w:pPr>
              <w:adjustRightInd w:val="0"/>
              <w:snapToGrid w:val="0"/>
              <w:jc w:val="left"/>
              <w:rPr>
                <w:rFonts w:ascii="仿宋_GB2312" w:eastAsia="仿宋_GB2312" w:hAnsi="仿宋_GB2312" w:cs="仿宋_GB2312"/>
                <w:sz w:val="18"/>
                <w:szCs w:val="18"/>
              </w:rPr>
            </w:pPr>
          </w:p>
        </w:tc>
      </w:tr>
    </w:tbl>
    <w:p w:rsidR="00BC4FAE" w:rsidRDefault="00BC4FAE">
      <w:pPr>
        <w:adjustRightInd w:val="0"/>
        <w:snapToGrid w:val="0"/>
        <w:rPr>
          <w:rFonts w:ascii="楷体_GB2312" w:eastAsia="楷体_GB2312" w:hAnsi="楷体_GB2312" w:cs="楷体_GB2312"/>
          <w:sz w:val="20"/>
          <w:szCs w:val="20"/>
        </w:rPr>
      </w:pPr>
    </w:p>
    <w:p w:rsidR="00BC4FAE" w:rsidRDefault="0062642B">
      <w:pPr>
        <w:adjustRightInd w:val="0"/>
        <w:snapToGrid w:val="0"/>
        <w:rPr>
          <w:rFonts w:ascii="楷体_GB2312" w:eastAsia="楷体_GB2312" w:hAnsi="楷体_GB2312" w:cs="楷体_GB2312"/>
          <w:sz w:val="20"/>
          <w:szCs w:val="20"/>
        </w:rPr>
      </w:pPr>
      <w:r>
        <w:rPr>
          <w:rFonts w:ascii="楷体_GB2312" w:eastAsia="楷体_GB2312" w:hAnsi="楷体_GB2312" w:cs="楷体_GB2312" w:hint="eastAsia"/>
          <w:sz w:val="20"/>
          <w:szCs w:val="20"/>
        </w:rPr>
        <w:t>注：</w:t>
      </w:r>
      <w:r>
        <w:rPr>
          <w:rFonts w:ascii="楷体_GB2312" w:eastAsia="楷体_GB2312" w:hAnsi="楷体_GB2312" w:cs="楷体_GB2312" w:hint="eastAsia"/>
          <w:sz w:val="20"/>
          <w:szCs w:val="20"/>
        </w:rPr>
        <w:t>1</w:t>
      </w:r>
      <w:r>
        <w:rPr>
          <w:rFonts w:ascii="楷体_GB2312" w:eastAsia="楷体_GB2312" w:hAnsi="楷体_GB2312" w:cs="楷体_GB2312" w:hint="eastAsia"/>
          <w:sz w:val="20"/>
          <w:szCs w:val="20"/>
        </w:rPr>
        <w:t>.</w:t>
      </w:r>
      <w:r>
        <w:rPr>
          <w:rFonts w:ascii="楷体_GB2312" w:eastAsia="楷体_GB2312" w:hAnsi="楷体_GB2312" w:cs="楷体_GB2312" w:hint="eastAsia"/>
          <w:sz w:val="20"/>
          <w:szCs w:val="20"/>
        </w:rPr>
        <w:t>表中所提的排污口达标排放，指的是达到《污水综合排放标准》（</w:t>
      </w:r>
      <w:r>
        <w:rPr>
          <w:rFonts w:ascii="楷体_GB2312" w:eastAsia="楷体_GB2312" w:hAnsi="楷体_GB2312" w:cs="楷体_GB2312" w:hint="eastAsia"/>
          <w:sz w:val="20"/>
          <w:szCs w:val="20"/>
        </w:rPr>
        <w:t>GB8978-1996</w:t>
      </w:r>
      <w:r>
        <w:rPr>
          <w:rFonts w:ascii="楷体_GB2312" w:eastAsia="楷体_GB2312" w:hAnsi="楷体_GB2312" w:cs="楷体_GB2312" w:hint="eastAsia"/>
          <w:sz w:val="20"/>
          <w:szCs w:val="20"/>
        </w:rPr>
        <w:t>）；</w:t>
      </w:r>
      <w:r>
        <w:rPr>
          <w:rFonts w:ascii="楷体_GB2312" w:eastAsia="楷体_GB2312" w:hAnsi="楷体_GB2312" w:cs="楷体_GB2312" w:hint="eastAsia"/>
          <w:sz w:val="20"/>
          <w:szCs w:val="20"/>
        </w:rPr>
        <w:t>2</w:t>
      </w:r>
      <w:r>
        <w:rPr>
          <w:rFonts w:ascii="楷体_GB2312" w:eastAsia="楷体_GB2312" w:hAnsi="楷体_GB2312" w:cs="楷体_GB2312" w:hint="eastAsia"/>
          <w:sz w:val="20"/>
          <w:szCs w:val="20"/>
        </w:rPr>
        <w:t>.</w:t>
      </w:r>
      <w:r>
        <w:rPr>
          <w:rFonts w:ascii="楷体_GB2312" w:eastAsia="楷体_GB2312" w:hAnsi="楷体_GB2312" w:cs="楷体_GB2312" w:hint="eastAsia"/>
          <w:sz w:val="20"/>
          <w:szCs w:val="20"/>
        </w:rPr>
        <w:t>责任部门中排在最前面的为牵头部门，也是主要责任部门；</w:t>
      </w:r>
    </w:p>
    <w:p w:rsidR="00BC4FAE" w:rsidRDefault="0062642B">
      <w:pPr>
        <w:adjustRightInd w:val="0"/>
        <w:snapToGrid w:val="0"/>
        <w:ind w:firstLineChars="200" w:firstLine="400"/>
        <w:rPr>
          <w:rFonts w:ascii="楷体_GB2312" w:eastAsia="楷体_GB2312" w:hAnsi="楷体_GB2312" w:cs="楷体_GB2312"/>
          <w:sz w:val="20"/>
          <w:szCs w:val="20"/>
        </w:rPr>
      </w:pPr>
      <w:r>
        <w:rPr>
          <w:rFonts w:ascii="楷体_GB2312" w:eastAsia="楷体_GB2312" w:hAnsi="楷体_GB2312" w:cs="楷体_GB2312" w:hint="eastAsia"/>
          <w:sz w:val="20"/>
          <w:szCs w:val="20"/>
        </w:rPr>
        <w:t>3</w:t>
      </w:r>
      <w:r>
        <w:rPr>
          <w:rFonts w:ascii="楷体_GB2312" w:eastAsia="楷体_GB2312" w:hAnsi="楷体_GB2312" w:cs="楷体_GB2312" w:hint="eastAsia"/>
          <w:sz w:val="20"/>
          <w:szCs w:val="20"/>
        </w:rPr>
        <w:t>.</w:t>
      </w:r>
      <w:r>
        <w:rPr>
          <w:rFonts w:ascii="楷体_GB2312" w:eastAsia="楷体_GB2312" w:hAnsi="楷体_GB2312" w:cs="楷体_GB2312" w:hint="eastAsia"/>
          <w:sz w:val="20"/>
          <w:szCs w:val="20"/>
        </w:rPr>
        <w:t>各旗区</w:t>
      </w:r>
      <w:r>
        <w:rPr>
          <w:rFonts w:ascii="楷体_GB2312" w:eastAsia="楷体_GB2312" w:hAnsi="楷体_GB2312" w:cs="楷体_GB2312" w:hint="eastAsia"/>
          <w:sz w:val="20"/>
          <w:szCs w:val="20"/>
        </w:rPr>
        <w:t>人民</w:t>
      </w:r>
      <w:r>
        <w:rPr>
          <w:rFonts w:ascii="楷体_GB2312" w:eastAsia="楷体_GB2312" w:hAnsi="楷体_GB2312" w:cs="楷体_GB2312" w:hint="eastAsia"/>
          <w:sz w:val="20"/>
          <w:szCs w:val="20"/>
        </w:rPr>
        <w:t>政府也可根据部门职能分工调整责任部门。</w:t>
      </w:r>
    </w:p>
    <w:p w:rsidR="00BC4FAE" w:rsidRDefault="00BC4FAE">
      <w:pPr>
        <w:rPr>
          <w:rFonts w:ascii="楷体_GB2312" w:eastAsia="楷体_GB2312" w:hAnsi="楷体_GB2312" w:cs="楷体_GB2312"/>
          <w:sz w:val="18"/>
          <w:szCs w:val="18"/>
        </w:rPr>
      </w:pPr>
    </w:p>
    <w:p w:rsidR="00BC4FAE" w:rsidRDefault="00BC4FAE">
      <w:pPr>
        <w:rPr>
          <w:rFonts w:ascii="楷体_GB2312" w:eastAsia="楷体_GB2312" w:hAnsi="楷体_GB2312" w:cs="楷体_GB2312"/>
          <w:sz w:val="18"/>
          <w:szCs w:val="18"/>
        </w:rPr>
      </w:pPr>
    </w:p>
    <w:p w:rsidR="00BC4FAE" w:rsidRDefault="00BC4FAE">
      <w:pPr>
        <w:rPr>
          <w:rFonts w:ascii="楷体_GB2312" w:eastAsia="楷体_GB2312" w:hAnsi="楷体_GB2312" w:cs="楷体_GB2312"/>
          <w:sz w:val="18"/>
          <w:szCs w:val="18"/>
        </w:rPr>
      </w:pPr>
    </w:p>
    <w:p w:rsidR="00BC4FAE" w:rsidRDefault="00BC4FAE">
      <w:pPr>
        <w:rPr>
          <w:rFonts w:ascii="楷体_GB2312" w:eastAsia="楷体_GB2312" w:hAnsi="楷体_GB2312" w:cs="楷体_GB2312"/>
          <w:sz w:val="18"/>
          <w:szCs w:val="18"/>
        </w:rPr>
      </w:pPr>
    </w:p>
    <w:p w:rsidR="00BC4FAE" w:rsidRDefault="00BC4FAE">
      <w:pPr>
        <w:rPr>
          <w:rFonts w:ascii="楷体_GB2312" w:eastAsia="楷体_GB2312" w:hAnsi="楷体_GB2312" w:cs="楷体_GB2312"/>
          <w:sz w:val="18"/>
          <w:szCs w:val="18"/>
        </w:rPr>
      </w:pPr>
    </w:p>
    <w:p w:rsidR="00BC4FAE" w:rsidRDefault="00BC4FAE">
      <w:pPr>
        <w:rPr>
          <w:rFonts w:ascii="楷体_GB2312" w:eastAsia="楷体_GB2312" w:hAnsi="楷体_GB2312" w:cs="楷体_GB2312"/>
          <w:sz w:val="18"/>
          <w:szCs w:val="18"/>
        </w:rPr>
      </w:pPr>
    </w:p>
    <w:p w:rsidR="00BC4FAE" w:rsidRDefault="00BC4FAE">
      <w:pPr>
        <w:rPr>
          <w:rFonts w:ascii="楷体_GB2312" w:eastAsia="楷体_GB2312" w:hAnsi="楷体_GB2312" w:cs="楷体_GB2312"/>
          <w:sz w:val="18"/>
          <w:szCs w:val="18"/>
        </w:rPr>
      </w:pPr>
    </w:p>
    <w:p w:rsidR="00BC4FAE" w:rsidRDefault="00BC4FAE">
      <w:pPr>
        <w:rPr>
          <w:rFonts w:ascii="楷体_GB2312" w:eastAsia="楷体_GB2312" w:hAnsi="楷体_GB2312" w:cs="楷体_GB2312"/>
          <w:sz w:val="18"/>
          <w:szCs w:val="18"/>
        </w:rPr>
      </w:pPr>
    </w:p>
    <w:p w:rsidR="00BC4FAE" w:rsidRDefault="00BC4FAE">
      <w:pPr>
        <w:rPr>
          <w:rFonts w:ascii="楷体_GB2312" w:eastAsia="楷体_GB2312" w:hAnsi="楷体_GB2312" w:cs="楷体_GB2312"/>
          <w:sz w:val="18"/>
          <w:szCs w:val="18"/>
        </w:rPr>
      </w:pPr>
    </w:p>
    <w:p w:rsidR="00BC4FAE" w:rsidRDefault="00BC4FAE">
      <w:pPr>
        <w:rPr>
          <w:rFonts w:ascii="楷体_GB2312" w:eastAsia="楷体_GB2312" w:hAnsi="楷体_GB2312" w:cs="楷体_GB2312"/>
          <w:sz w:val="18"/>
          <w:szCs w:val="18"/>
        </w:rPr>
      </w:pPr>
    </w:p>
    <w:tbl>
      <w:tblPr>
        <w:tblW w:w="13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
        <w:gridCol w:w="1638"/>
        <w:gridCol w:w="4451"/>
        <w:gridCol w:w="3194"/>
        <w:gridCol w:w="1189"/>
        <w:gridCol w:w="839"/>
        <w:gridCol w:w="1240"/>
      </w:tblGrid>
      <w:tr w:rsidR="00BC4FAE">
        <w:trPr>
          <w:trHeight w:val="438"/>
          <w:tblHeader/>
        </w:trPr>
        <w:tc>
          <w:tcPr>
            <w:tcW w:w="13015" w:type="dxa"/>
            <w:gridSpan w:val="7"/>
            <w:tcBorders>
              <w:top w:val="nil"/>
              <w:left w:val="nil"/>
              <w:bottom w:val="single" w:sz="4" w:space="0" w:color="auto"/>
              <w:right w:val="nil"/>
            </w:tcBorders>
            <w:vAlign w:val="center"/>
          </w:tcPr>
          <w:p w:rsidR="00BC4FAE" w:rsidRDefault="0062642B">
            <w:pPr>
              <w:adjustRightInd w:val="0"/>
              <w:snapToGrid w:val="0"/>
              <w:rPr>
                <w:rFonts w:ascii="黑体" w:eastAsia="黑体" w:hAnsi="黑体" w:cs="黑体"/>
                <w:kern w:val="0"/>
                <w:sz w:val="24"/>
                <w:szCs w:val="24"/>
              </w:rPr>
            </w:pPr>
            <w:r>
              <w:rPr>
                <w:rFonts w:ascii="黑体" w:eastAsia="黑体" w:hAnsi="黑体" w:cs="黑体" w:hint="eastAsia"/>
                <w:kern w:val="0"/>
                <w:sz w:val="24"/>
                <w:szCs w:val="24"/>
              </w:rPr>
              <w:lastRenderedPageBreak/>
              <w:t>表九</w:t>
            </w:r>
          </w:p>
          <w:p w:rsidR="00BC4FAE" w:rsidRDefault="0062642B">
            <w:pPr>
              <w:adjustRightInd w:val="0"/>
              <w:snapToGrid w:val="0"/>
              <w:jc w:val="center"/>
              <w:rPr>
                <w:szCs w:val="21"/>
              </w:rPr>
            </w:pPr>
            <w:r>
              <w:rPr>
                <w:rFonts w:ascii="方正小标宋_GBK" w:eastAsia="方正小标宋_GBK" w:hAnsi="方正小标宋_GBK" w:cs="方正小标宋_GBK" w:hint="eastAsia"/>
                <w:kern w:val="0"/>
                <w:sz w:val="32"/>
                <w:szCs w:val="32"/>
              </w:rPr>
              <w:t>康巴什区评分表</w:t>
            </w:r>
          </w:p>
        </w:tc>
      </w:tr>
      <w:tr w:rsidR="00BC4FAE">
        <w:trPr>
          <w:trHeight w:val="363"/>
          <w:tblHeader/>
        </w:trPr>
        <w:tc>
          <w:tcPr>
            <w:tcW w:w="464"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序号</w:t>
            </w:r>
          </w:p>
        </w:tc>
        <w:tc>
          <w:tcPr>
            <w:tcW w:w="1638"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主要内容</w:t>
            </w:r>
          </w:p>
        </w:tc>
        <w:tc>
          <w:tcPr>
            <w:tcW w:w="4451"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评分标准</w:t>
            </w:r>
          </w:p>
        </w:tc>
        <w:tc>
          <w:tcPr>
            <w:tcW w:w="3194"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核查资料</w:t>
            </w:r>
          </w:p>
        </w:tc>
        <w:tc>
          <w:tcPr>
            <w:tcW w:w="1189"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旗区责任部门</w:t>
            </w:r>
          </w:p>
        </w:tc>
        <w:tc>
          <w:tcPr>
            <w:tcW w:w="839"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r>
              <w:rPr>
                <w:rFonts w:ascii="黑体" w:eastAsia="黑体" w:hAnsi="黑体" w:cs="黑体" w:hint="eastAsia"/>
                <w:sz w:val="20"/>
                <w:szCs w:val="20"/>
              </w:rPr>
              <w:t>自评分</w:t>
            </w:r>
          </w:p>
        </w:tc>
        <w:tc>
          <w:tcPr>
            <w:tcW w:w="1240" w:type="dxa"/>
            <w:tcBorders>
              <w:top w:val="single" w:sz="4" w:space="0" w:color="auto"/>
              <w:bottom w:val="single" w:sz="4" w:space="0" w:color="auto"/>
            </w:tcBorders>
            <w:vAlign w:val="center"/>
          </w:tcPr>
          <w:p w:rsidR="00BC4FAE" w:rsidRDefault="0062642B">
            <w:pPr>
              <w:adjustRightInd w:val="0"/>
              <w:snapToGrid w:val="0"/>
              <w:jc w:val="center"/>
              <w:rPr>
                <w:rFonts w:ascii="黑体" w:eastAsia="黑体" w:hAnsi="黑体" w:cs="黑体"/>
                <w:sz w:val="20"/>
                <w:szCs w:val="20"/>
              </w:rPr>
            </w:pPr>
            <w:proofErr w:type="gramStart"/>
            <w:r>
              <w:rPr>
                <w:rFonts w:ascii="黑体" w:eastAsia="黑体" w:hAnsi="黑体" w:cs="黑体" w:hint="eastAsia"/>
                <w:sz w:val="20"/>
                <w:szCs w:val="20"/>
              </w:rPr>
              <w:t>赋分说明</w:t>
            </w:r>
            <w:proofErr w:type="gramEnd"/>
          </w:p>
        </w:tc>
      </w:tr>
      <w:tr w:rsidR="00BC4FAE">
        <w:trPr>
          <w:trHeight w:val="1822"/>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proofErr w:type="gramStart"/>
            <w:r>
              <w:rPr>
                <w:rFonts w:ascii="仿宋_GB2312" w:eastAsia="仿宋_GB2312" w:hAnsi="仿宋_GB2312" w:cs="仿宋_GB2312" w:hint="eastAsia"/>
                <w:sz w:val="18"/>
                <w:szCs w:val="18"/>
              </w:rPr>
              <w:t>一</w:t>
            </w:r>
            <w:proofErr w:type="gramEnd"/>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提高中水回用量（</w:t>
            </w:r>
            <w:r>
              <w:rPr>
                <w:rFonts w:ascii="仿宋_GB2312" w:eastAsia="仿宋_GB2312" w:hAnsi="仿宋_GB2312" w:cs="仿宋_GB2312" w:hint="eastAsia"/>
                <w:sz w:val="18"/>
                <w:szCs w:val="18"/>
              </w:rPr>
              <w:t>25</w:t>
            </w:r>
            <w:r>
              <w:rPr>
                <w:rFonts w:ascii="仿宋_GB2312" w:eastAsia="仿宋_GB2312" w:hAnsi="仿宋_GB2312" w:cs="仿宋_GB2312" w:hint="eastAsia"/>
                <w:sz w:val="18"/>
                <w:szCs w:val="18"/>
              </w:rPr>
              <w:t>分）</w:t>
            </w:r>
          </w:p>
        </w:tc>
        <w:tc>
          <w:tcPr>
            <w:tcW w:w="4451"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年中水回用量较上一年度增加（</w:t>
            </w:r>
            <w:r>
              <w:rPr>
                <w:rFonts w:ascii="仿宋_GB2312" w:eastAsia="仿宋_GB2312" w:hAnsi="仿宋_GB2312" w:cs="仿宋_GB2312" w:hint="eastAsia"/>
                <w:sz w:val="18"/>
                <w:szCs w:val="18"/>
              </w:rPr>
              <w:t>25</w:t>
            </w:r>
            <w:r>
              <w:rPr>
                <w:rFonts w:ascii="仿宋_GB2312" w:eastAsia="仿宋_GB2312" w:hAnsi="仿宋_GB2312" w:cs="仿宋_GB2312" w:hint="eastAsia"/>
                <w:sz w:val="18"/>
                <w:szCs w:val="18"/>
              </w:rPr>
              <w:t>分）。</w:t>
            </w:r>
          </w:p>
          <w:p w:rsidR="00BC4FAE" w:rsidRDefault="00BC4FAE">
            <w:pPr>
              <w:adjustRightInd w:val="0"/>
              <w:snapToGrid w:val="0"/>
              <w:jc w:val="left"/>
              <w:rPr>
                <w:rFonts w:ascii="仿宋_GB2312" w:eastAsia="仿宋_GB2312" w:hAnsi="仿宋_GB2312" w:cs="仿宋_GB2312"/>
                <w:sz w:val="18"/>
                <w:szCs w:val="18"/>
              </w:rPr>
            </w:pPr>
          </w:p>
          <w:p w:rsidR="00BC4FAE" w:rsidRDefault="00BC4FAE">
            <w:pPr>
              <w:adjustRightInd w:val="0"/>
              <w:snapToGrid w:val="0"/>
              <w:jc w:val="left"/>
              <w:rPr>
                <w:rFonts w:ascii="仿宋_GB2312" w:eastAsia="仿宋_GB2312" w:hAnsi="仿宋_GB2312" w:cs="仿宋_GB2312"/>
                <w:sz w:val="18"/>
                <w:szCs w:val="18"/>
              </w:rPr>
            </w:pPr>
          </w:p>
        </w:tc>
        <w:tc>
          <w:tcPr>
            <w:tcW w:w="3194"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住建、环保或水行政主管部门提供污水处理厂名录及</w:t>
            </w: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年各污水处理厂污水收集量、处理量。</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住建、环保部门提供中水产生量。</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水行政主管部门提供</w:t>
            </w:r>
            <w:r>
              <w:rPr>
                <w:rFonts w:ascii="仿宋_GB2312" w:eastAsia="仿宋_GB2312" w:hAnsi="仿宋_GB2312" w:cs="仿宋_GB2312" w:hint="eastAsia"/>
                <w:sz w:val="18"/>
                <w:szCs w:val="18"/>
              </w:rPr>
              <w:t>2017</w:t>
            </w:r>
            <w:r>
              <w:rPr>
                <w:rFonts w:ascii="仿宋_GB2312" w:eastAsia="仿宋_GB2312" w:hAnsi="仿宋_GB2312" w:cs="仿宋_GB2312" w:hint="eastAsia"/>
                <w:sz w:val="18"/>
                <w:szCs w:val="18"/>
              </w:rPr>
              <w:t>年各</w:t>
            </w:r>
            <w:proofErr w:type="gramStart"/>
            <w:r>
              <w:rPr>
                <w:rFonts w:ascii="仿宋_GB2312" w:eastAsia="仿宋_GB2312" w:hAnsi="仿宋_GB2312" w:cs="仿宋_GB2312" w:hint="eastAsia"/>
                <w:sz w:val="18"/>
                <w:szCs w:val="18"/>
              </w:rPr>
              <w:t>用水户回用量</w:t>
            </w:r>
            <w:proofErr w:type="gramEnd"/>
            <w:r>
              <w:rPr>
                <w:rFonts w:ascii="仿宋_GB2312" w:eastAsia="仿宋_GB2312" w:hAnsi="仿宋_GB2312" w:cs="仿宋_GB2312" w:hint="eastAsia"/>
                <w:sz w:val="18"/>
                <w:szCs w:val="18"/>
              </w:rPr>
              <w:t>。</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b/>
                <w:bCs/>
                <w:sz w:val="18"/>
                <w:szCs w:val="18"/>
              </w:rPr>
              <w:t>注：</w:t>
            </w:r>
            <w:r>
              <w:rPr>
                <w:rFonts w:ascii="仿宋_GB2312" w:eastAsia="仿宋_GB2312" w:hAnsi="仿宋_GB2312" w:cs="仿宋_GB2312" w:hint="eastAsia"/>
                <w:sz w:val="18"/>
                <w:szCs w:val="18"/>
              </w:rPr>
              <w:t>要将产生量、利用量分别统计，按照利用企业名录、行业类别详细统计。</w:t>
            </w:r>
          </w:p>
        </w:tc>
        <w:tc>
          <w:tcPr>
            <w:tcW w:w="1189"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水利、住建、环保</w:t>
            </w:r>
          </w:p>
        </w:tc>
        <w:tc>
          <w:tcPr>
            <w:tcW w:w="839"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240" w:type="dxa"/>
            <w:vAlign w:val="center"/>
          </w:tcPr>
          <w:p w:rsidR="00BC4FAE" w:rsidRDefault="00BC4FAE">
            <w:pPr>
              <w:adjustRightInd w:val="0"/>
              <w:snapToGrid w:val="0"/>
              <w:jc w:val="left"/>
              <w:rPr>
                <w:rFonts w:ascii="仿宋_GB2312" w:eastAsia="仿宋_GB2312" w:hAnsi="仿宋_GB2312" w:cs="仿宋_GB2312"/>
                <w:sz w:val="18"/>
                <w:szCs w:val="18"/>
              </w:rPr>
            </w:pPr>
          </w:p>
        </w:tc>
      </w:tr>
      <w:tr w:rsidR="00BC4FAE">
        <w:trPr>
          <w:trHeight w:val="1670"/>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二</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水功能区和入河排污口管理</w:t>
            </w:r>
          </w:p>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25</w:t>
            </w:r>
            <w:r>
              <w:rPr>
                <w:rFonts w:ascii="仿宋_GB2312" w:eastAsia="仿宋_GB2312" w:hAnsi="仿宋_GB2312" w:cs="仿宋_GB2312" w:hint="eastAsia"/>
                <w:sz w:val="18"/>
                <w:szCs w:val="18"/>
              </w:rPr>
              <w:t>分）</w:t>
            </w:r>
          </w:p>
        </w:tc>
        <w:tc>
          <w:tcPr>
            <w:tcW w:w="4451"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非国家</w:t>
            </w:r>
            <w:proofErr w:type="gramStart"/>
            <w:r>
              <w:rPr>
                <w:rFonts w:ascii="仿宋_GB2312" w:eastAsia="仿宋_GB2312" w:hAnsi="仿宋_GB2312" w:cs="仿宋_GB2312" w:hint="eastAsia"/>
                <w:sz w:val="18"/>
                <w:szCs w:val="18"/>
              </w:rPr>
              <w:t>考核水</w:t>
            </w:r>
            <w:proofErr w:type="gramEnd"/>
            <w:r>
              <w:rPr>
                <w:rFonts w:ascii="仿宋_GB2312" w:eastAsia="仿宋_GB2312" w:hAnsi="仿宋_GB2312" w:cs="仿宋_GB2312" w:hint="eastAsia"/>
                <w:sz w:val="18"/>
                <w:szCs w:val="18"/>
              </w:rPr>
              <w:t>功能区达标率达到</w:t>
            </w:r>
            <w:r>
              <w:rPr>
                <w:rFonts w:ascii="仿宋_GB2312" w:eastAsia="仿宋_GB2312" w:hAnsi="仿宋_GB2312" w:cs="仿宋_GB2312" w:hint="eastAsia"/>
                <w:sz w:val="18"/>
                <w:szCs w:val="18"/>
              </w:rPr>
              <w:t>60%</w:t>
            </w:r>
            <w:r>
              <w:rPr>
                <w:rFonts w:ascii="仿宋_GB2312" w:eastAsia="仿宋_GB2312" w:hAnsi="仿宋_GB2312" w:cs="仿宋_GB2312" w:hint="eastAsia"/>
                <w:sz w:val="18"/>
                <w:szCs w:val="18"/>
              </w:rPr>
              <w:t>以上（</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r>
              <w:rPr>
                <w:rFonts w:ascii="仿宋_GB2312" w:eastAsia="仿宋_GB2312" w:hAnsi="仿宋_GB2312" w:cs="仿宋_GB2312" w:hint="eastAsia"/>
                <w:sz w:val="18"/>
                <w:szCs w:val="18"/>
              </w:rPr>
              <w:t xml:space="preserve">                                                                                                                                                            2</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本旗区内排污口达标排放（</w:t>
            </w: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分）。</w:t>
            </w:r>
            <w:r>
              <w:rPr>
                <w:rFonts w:ascii="仿宋_GB2312" w:eastAsia="仿宋_GB2312" w:hAnsi="仿宋_GB2312" w:cs="仿宋_GB2312" w:hint="eastAsia"/>
                <w:sz w:val="18"/>
                <w:szCs w:val="18"/>
              </w:rPr>
              <w:t xml:space="preserve">                                                         </w:t>
            </w:r>
            <w:r>
              <w:rPr>
                <w:rFonts w:ascii="仿宋_GB2312" w:eastAsia="仿宋_GB2312" w:hAnsi="仿宋_GB2312" w:cs="仿宋_GB2312" w:hint="eastAsia"/>
                <w:sz w:val="18"/>
                <w:szCs w:val="18"/>
              </w:rPr>
              <w:t xml:space="preserve">                                                                                    3</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查明本旗区不达标的水功能区水质不达标的原因（分界断面），向市水</w:t>
            </w:r>
            <w:proofErr w:type="gramStart"/>
            <w:r>
              <w:rPr>
                <w:rFonts w:ascii="仿宋_GB2312" w:eastAsia="仿宋_GB2312" w:hAnsi="仿宋_GB2312" w:cs="仿宋_GB2312" w:hint="eastAsia"/>
                <w:sz w:val="18"/>
                <w:szCs w:val="18"/>
              </w:rPr>
              <w:t>务</w:t>
            </w:r>
            <w:proofErr w:type="gramEnd"/>
            <w:r>
              <w:rPr>
                <w:rFonts w:ascii="仿宋_GB2312" w:eastAsia="仿宋_GB2312" w:hAnsi="仿宋_GB2312" w:cs="仿宋_GB2312" w:hint="eastAsia"/>
                <w:sz w:val="18"/>
                <w:szCs w:val="18"/>
              </w:rPr>
              <w:t>局提交分析报告，并采取措施进行减排，实现水质较上年度好转（</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分）。提交上述全部功能区不达标原因分析报告，得</w:t>
            </w: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分。水质较上年度好转，得</w:t>
            </w:r>
            <w:r>
              <w:rPr>
                <w:rFonts w:ascii="仿宋_GB2312" w:eastAsia="仿宋_GB2312" w:hAnsi="仿宋_GB2312" w:cs="仿宋_GB2312" w:hint="eastAsia"/>
                <w:sz w:val="18"/>
                <w:szCs w:val="18"/>
              </w:rPr>
              <w:t>5</w:t>
            </w:r>
            <w:r>
              <w:rPr>
                <w:rFonts w:ascii="仿宋_GB2312" w:eastAsia="仿宋_GB2312" w:hAnsi="仿宋_GB2312" w:cs="仿宋_GB2312" w:hint="eastAsia"/>
                <w:sz w:val="18"/>
                <w:szCs w:val="18"/>
              </w:rPr>
              <w:t>分。</w:t>
            </w:r>
          </w:p>
        </w:tc>
        <w:tc>
          <w:tcPr>
            <w:tcW w:w="3194"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提交非国家</w:t>
            </w:r>
            <w:proofErr w:type="gramStart"/>
            <w:r>
              <w:rPr>
                <w:rFonts w:ascii="仿宋_GB2312" w:eastAsia="仿宋_GB2312" w:hAnsi="仿宋_GB2312" w:cs="仿宋_GB2312" w:hint="eastAsia"/>
                <w:sz w:val="18"/>
                <w:szCs w:val="18"/>
              </w:rPr>
              <w:t>考核水</w:t>
            </w:r>
            <w:proofErr w:type="gramEnd"/>
            <w:r>
              <w:rPr>
                <w:rFonts w:ascii="仿宋_GB2312" w:eastAsia="仿宋_GB2312" w:hAnsi="仿宋_GB2312" w:cs="仿宋_GB2312" w:hint="eastAsia"/>
                <w:sz w:val="18"/>
                <w:szCs w:val="18"/>
              </w:rPr>
              <w:t>功能区达标评价资料。</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提交入河排污口监测评价相关材料。</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提交水功能区水质不达标原因分析报告、采取措施说明及</w:t>
            </w:r>
            <w:r>
              <w:rPr>
                <w:rFonts w:ascii="仿宋_GB2312" w:eastAsia="仿宋_GB2312" w:hAnsi="仿宋_GB2312" w:cs="仿宋_GB2312" w:hint="eastAsia"/>
                <w:sz w:val="18"/>
                <w:szCs w:val="18"/>
              </w:rPr>
              <w:t>水功能区水质对比分析资料。</w:t>
            </w:r>
          </w:p>
        </w:tc>
        <w:tc>
          <w:tcPr>
            <w:tcW w:w="1189"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水利、环保</w:t>
            </w:r>
          </w:p>
        </w:tc>
        <w:tc>
          <w:tcPr>
            <w:tcW w:w="839"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240" w:type="dxa"/>
            <w:vAlign w:val="center"/>
          </w:tcPr>
          <w:p w:rsidR="00BC4FAE" w:rsidRDefault="00BC4FAE">
            <w:pPr>
              <w:adjustRightInd w:val="0"/>
              <w:snapToGrid w:val="0"/>
              <w:jc w:val="left"/>
              <w:rPr>
                <w:rFonts w:ascii="仿宋_GB2312" w:eastAsia="仿宋_GB2312" w:hAnsi="仿宋_GB2312" w:cs="仿宋_GB2312"/>
                <w:sz w:val="18"/>
                <w:szCs w:val="18"/>
              </w:rPr>
            </w:pPr>
          </w:p>
        </w:tc>
      </w:tr>
      <w:tr w:rsidR="00BC4FAE">
        <w:trPr>
          <w:trHeight w:val="1433"/>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三</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加强水资源管理（</w:t>
            </w:r>
            <w:r>
              <w:rPr>
                <w:rFonts w:ascii="仿宋_GB2312" w:eastAsia="仿宋_GB2312" w:hAnsi="仿宋_GB2312" w:cs="仿宋_GB2312" w:hint="eastAsia"/>
                <w:sz w:val="18"/>
                <w:szCs w:val="18"/>
              </w:rPr>
              <w:t>50</w:t>
            </w:r>
            <w:r>
              <w:rPr>
                <w:rFonts w:ascii="仿宋_GB2312" w:eastAsia="仿宋_GB2312" w:hAnsi="仿宋_GB2312" w:cs="仿宋_GB2312" w:hint="eastAsia"/>
                <w:sz w:val="18"/>
                <w:szCs w:val="18"/>
              </w:rPr>
              <w:t>分）</w:t>
            </w:r>
          </w:p>
        </w:tc>
        <w:tc>
          <w:tcPr>
            <w:tcW w:w="4451"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规范计划用水管理（按照规定申请、核定</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水量、下达文件、适时调整、有效监管）（</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p>
          <w:p w:rsidR="00BC4FAE" w:rsidRDefault="0062642B">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将公共供水管网内取水</w:t>
            </w:r>
            <w:r>
              <w:rPr>
                <w:rFonts w:ascii="仿宋_GB2312" w:eastAsia="仿宋_GB2312" w:hAnsi="仿宋_GB2312" w:cs="仿宋_GB2312" w:hint="eastAsia"/>
                <w:sz w:val="18"/>
                <w:szCs w:val="18"/>
              </w:rPr>
              <w:t>5000</w:t>
            </w:r>
            <w:r>
              <w:rPr>
                <w:rFonts w:ascii="仿宋_GB2312" w:eastAsia="仿宋_GB2312" w:hAnsi="仿宋_GB2312" w:cs="仿宋_GB2312" w:hint="eastAsia"/>
                <w:sz w:val="18"/>
                <w:szCs w:val="18"/>
              </w:rPr>
              <w:t>立方米以上的</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用水大户纳入计划用水管理（</w:t>
            </w:r>
            <w:r>
              <w:rPr>
                <w:rFonts w:ascii="仿宋_GB2312" w:eastAsia="仿宋_GB2312" w:hAnsi="仿宋_GB2312" w:cs="仿宋_GB2312" w:hint="eastAsia"/>
                <w:sz w:val="18"/>
                <w:szCs w:val="18"/>
              </w:rPr>
              <w:t>15</w:t>
            </w:r>
            <w:r>
              <w:rPr>
                <w:rFonts w:ascii="仿宋_GB2312" w:eastAsia="仿宋_GB2312" w:hAnsi="仿宋_GB2312" w:cs="仿宋_GB2312" w:hint="eastAsia"/>
                <w:sz w:val="18"/>
                <w:szCs w:val="18"/>
              </w:rPr>
              <w:t>分）。</w:t>
            </w:r>
          </w:p>
          <w:p w:rsidR="00BC4FAE" w:rsidRDefault="0062642B">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完成高新技术产业园区规划水资源论证工</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作（</w:t>
            </w:r>
            <w:r>
              <w:rPr>
                <w:rFonts w:ascii="仿宋_GB2312" w:eastAsia="仿宋_GB2312" w:hAnsi="仿宋_GB2312" w:cs="仿宋_GB2312" w:hint="eastAsia"/>
                <w:sz w:val="18"/>
                <w:szCs w:val="18"/>
              </w:rPr>
              <w:t>10</w:t>
            </w:r>
            <w:r>
              <w:rPr>
                <w:rFonts w:ascii="仿宋_GB2312" w:eastAsia="仿宋_GB2312" w:hAnsi="仿宋_GB2312" w:cs="仿宋_GB2312" w:hint="eastAsia"/>
                <w:sz w:val="18"/>
                <w:szCs w:val="18"/>
              </w:rPr>
              <w:t>分）</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4</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开展公共机构节水型单位创建工作，并达到比例要求（</w:t>
            </w:r>
            <w:r>
              <w:rPr>
                <w:rFonts w:ascii="仿宋_GB2312" w:eastAsia="仿宋_GB2312" w:hAnsi="仿宋_GB2312" w:cs="仿宋_GB2312" w:hint="eastAsia"/>
                <w:sz w:val="18"/>
                <w:szCs w:val="18"/>
              </w:rPr>
              <w:t>15</w:t>
            </w:r>
            <w:r>
              <w:rPr>
                <w:rFonts w:ascii="仿宋_GB2312" w:eastAsia="仿宋_GB2312" w:hAnsi="仿宋_GB2312" w:cs="仿宋_GB2312" w:hint="eastAsia"/>
                <w:sz w:val="18"/>
                <w:szCs w:val="18"/>
              </w:rPr>
              <w:t>分）。</w:t>
            </w:r>
          </w:p>
        </w:tc>
        <w:tc>
          <w:tcPr>
            <w:tcW w:w="3194" w:type="dxa"/>
            <w:vAlign w:val="center"/>
          </w:tcPr>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1.</w:t>
            </w:r>
            <w:r>
              <w:rPr>
                <w:rFonts w:ascii="仿宋_GB2312" w:eastAsia="仿宋_GB2312" w:hAnsi="仿宋_GB2312" w:cs="仿宋_GB2312" w:hint="eastAsia"/>
                <w:sz w:val="18"/>
                <w:szCs w:val="18"/>
              </w:rPr>
              <w:t>提供用水申请等计划用水管理相关材料。</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2.</w:t>
            </w:r>
            <w:r>
              <w:rPr>
                <w:rFonts w:ascii="仿宋_GB2312" w:eastAsia="仿宋_GB2312" w:hAnsi="仿宋_GB2312" w:cs="仿宋_GB2312" w:hint="eastAsia"/>
                <w:sz w:val="18"/>
                <w:szCs w:val="18"/>
              </w:rPr>
              <w:t>提供用水大户名录等资料。</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3.</w:t>
            </w:r>
            <w:r>
              <w:rPr>
                <w:rFonts w:ascii="仿宋_GB2312" w:eastAsia="仿宋_GB2312" w:hAnsi="仿宋_GB2312" w:cs="仿宋_GB2312" w:hint="eastAsia"/>
                <w:sz w:val="18"/>
                <w:szCs w:val="18"/>
              </w:rPr>
              <w:t>提供批复文件</w:t>
            </w:r>
          </w:p>
          <w:p w:rsidR="00BC4FAE" w:rsidRDefault="0062642B">
            <w:pPr>
              <w:adjustRightInd w:val="0"/>
              <w:snapToGrid w:val="0"/>
              <w:jc w:val="left"/>
              <w:rPr>
                <w:rFonts w:ascii="仿宋_GB2312" w:eastAsia="仿宋_GB2312" w:hAnsi="仿宋_GB2312" w:cs="仿宋_GB2312"/>
                <w:sz w:val="18"/>
                <w:szCs w:val="18"/>
              </w:rPr>
            </w:pPr>
            <w:r>
              <w:rPr>
                <w:rFonts w:ascii="仿宋_GB2312" w:eastAsia="仿宋_GB2312" w:hAnsi="仿宋_GB2312" w:cs="仿宋_GB2312" w:hint="eastAsia"/>
                <w:sz w:val="18"/>
                <w:szCs w:val="18"/>
              </w:rPr>
              <w:t>4</w:t>
            </w:r>
            <w:r>
              <w:rPr>
                <w:rFonts w:ascii="仿宋_GB2312" w:eastAsia="仿宋_GB2312" w:hAnsi="仿宋_GB2312" w:cs="仿宋_GB2312" w:hint="eastAsia"/>
                <w:sz w:val="18"/>
                <w:szCs w:val="18"/>
              </w:rPr>
              <w:t>.</w:t>
            </w:r>
            <w:r>
              <w:rPr>
                <w:rFonts w:ascii="仿宋_GB2312" w:eastAsia="仿宋_GB2312" w:hAnsi="仿宋_GB2312" w:cs="仿宋_GB2312" w:hint="eastAsia"/>
                <w:sz w:val="18"/>
                <w:szCs w:val="18"/>
              </w:rPr>
              <w:t>名录及建成节水型单位的相关材料。</w:t>
            </w:r>
          </w:p>
          <w:p w:rsidR="00BC4FAE" w:rsidRDefault="00BC4FAE">
            <w:pPr>
              <w:adjustRightInd w:val="0"/>
              <w:snapToGrid w:val="0"/>
              <w:jc w:val="left"/>
              <w:rPr>
                <w:rFonts w:ascii="仿宋_GB2312" w:eastAsia="仿宋_GB2312" w:hAnsi="仿宋_GB2312" w:cs="仿宋_GB2312"/>
                <w:sz w:val="18"/>
                <w:szCs w:val="18"/>
              </w:rPr>
            </w:pPr>
          </w:p>
        </w:tc>
        <w:tc>
          <w:tcPr>
            <w:tcW w:w="1189"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水利、机关事务管理</w:t>
            </w:r>
          </w:p>
        </w:tc>
        <w:tc>
          <w:tcPr>
            <w:tcW w:w="839"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240" w:type="dxa"/>
            <w:vAlign w:val="center"/>
          </w:tcPr>
          <w:p w:rsidR="00BC4FAE" w:rsidRDefault="00BC4FAE">
            <w:pPr>
              <w:adjustRightInd w:val="0"/>
              <w:snapToGrid w:val="0"/>
              <w:jc w:val="left"/>
              <w:rPr>
                <w:rFonts w:ascii="仿宋_GB2312" w:eastAsia="仿宋_GB2312" w:hAnsi="仿宋_GB2312" w:cs="仿宋_GB2312"/>
                <w:sz w:val="18"/>
                <w:szCs w:val="18"/>
              </w:rPr>
            </w:pPr>
          </w:p>
        </w:tc>
      </w:tr>
      <w:tr w:rsidR="00BC4FAE">
        <w:trPr>
          <w:trHeight w:val="583"/>
        </w:trPr>
        <w:tc>
          <w:tcPr>
            <w:tcW w:w="464"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合计</w:t>
            </w:r>
          </w:p>
        </w:tc>
        <w:tc>
          <w:tcPr>
            <w:tcW w:w="1638" w:type="dxa"/>
            <w:vAlign w:val="center"/>
          </w:tcPr>
          <w:p w:rsidR="00BC4FAE" w:rsidRDefault="0062642B">
            <w:pPr>
              <w:adjustRightInd w:val="0"/>
              <w:snapToGrid w:val="0"/>
              <w:jc w:val="center"/>
              <w:rPr>
                <w:rFonts w:ascii="仿宋_GB2312" w:eastAsia="仿宋_GB2312" w:hAnsi="仿宋_GB2312" w:cs="仿宋_GB2312"/>
                <w:sz w:val="18"/>
                <w:szCs w:val="18"/>
              </w:rPr>
            </w:pPr>
            <w:r>
              <w:rPr>
                <w:rFonts w:ascii="仿宋_GB2312" w:eastAsia="仿宋_GB2312" w:hAnsi="仿宋_GB2312" w:cs="仿宋_GB2312" w:hint="eastAsia"/>
                <w:sz w:val="18"/>
                <w:szCs w:val="18"/>
              </w:rPr>
              <w:t>100</w:t>
            </w:r>
            <w:r>
              <w:rPr>
                <w:rFonts w:ascii="仿宋_GB2312" w:eastAsia="仿宋_GB2312" w:hAnsi="仿宋_GB2312" w:cs="仿宋_GB2312" w:hint="eastAsia"/>
                <w:sz w:val="18"/>
                <w:szCs w:val="18"/>
              </w:rPr>
              <w:t>分</w:t>
            </w:r>
          </w:p>
        </w:tc>
        <w:tc>
          <w:tcPr>
            <w:tcW w:w="4451"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3194"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189"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839" w:type="dxa"/>
            <w:vAlign w:val="center"/>
          </w:tcPr>
          <w:p w:rsidR="00BC4FAE" w:rsidRDefault="00BC4FAE">
            <w:pPr>
              <w:adjustRightInd w:val="0"/>
              <w:snapToGrid w:val="0"/>
              <w:jc w:val="left"/>
              <w:rPr>
                <w:rFonts w:ascii="仿宋_GB2312" w:eastAsia="仿宋_GB2312" w:hAnsi="仿宋_GB2312" w:cs="仿宋_GB2312"/>
                <w:sz w:val="18"/>
                <w:szCs w:val="18"/>
              </w:rPr>
            </w:pPr>
          </w:p>
        </w:tc>
        <w:tc>
          <w:tcPr>
            <w:tcW w:w="1240" w:type="dxa"/>
            <w:vAlign w:val="center"/>
          </w:tcPr>
          <w:p w:rsidR="00BC4FAE" w:rsidRDefault="00BC4FAE">
            <w:pPr>
              <w:adjustRightInd w:val="0"/>
              <w:snapToGrid w:val="0"/>
              <w:jc w:val="left"/>
              <w:rPr>
                <w:rFonts w:ascii="仿宋_GB2312" w:eastAsia="仿宋_GB2312" w:hAnsi="仿宋_GB2312" w:cs="仿宋_GB2312"/>
                <w:sz w:val="18"/>
                <w:szCs w:val="18"/>
              </w:rPr>
            </w:pPr>
          </w:p>
        </w:tc>
      </w:tr>
    </w:tbl>
    <w:p w:rsidR="00BC4FAE" w:rsidRDefault="0062642B">
      <w:pPr>
        <w:adjustRightInd w:val="0"/>
        <w:snapToGrid w:val="0"/>
        <w:rPr>
          <w:rFonts w:ascii="楷体_GB2312" w:eastAsia="楷体_GB2312" w:hAnsi="楷体_GB2312" w:cs="楷体_GB2312"/>
          <w:sz w:val="20"/>
          <w:szCs w:val="20"/>
        </w:rPr>
      </w:pPr>
      <w:r>
        <w:rPr>
          <w:rFonts w:ascii="楷体_GB2312" w:eastAsia="楷体_GB2312" w:hAnsi="楷体_GB2312" w:cs="楷体_GB2312" w:hint="eastAsia"/>
          <w:sz w:val="20"/>
          <w:szCs w:val="20"/>
        </w:rPr>
        <w:t>注：</w:t>
      </w:r>
      <w:r>
        <w:rPr>
          <w:rFonts w:ascii="楷体_GB2312" w:eastAsia="楷体_GB2312" w:hAnsi="楷体_GB2312" w:cs="楷体_GB2312" w:hint="eastAsia"/>
          <w:sz w:val="20"/>
          <w:szCs w:val="20"/>
        </w:rPr>
        <w:t>1</w:t>
      </w:r>
      <w:r>
        <w:rPr>
          <w:rFonts w:ascii="楷体_GB2312" w:eastAsia="楷体_GB2312" w:hAnsi="楷体_GB2312" w:cs="楷体_GB2312" w:hint="eastAsia"/>
          <w:sz w:val="20"/>
          <w:szCs w:val="20"/>
        </w:rPr>
        <w:t>.</w:t>
      </w:r>
      <w:r>
        <w:rPr>
          <w:rFonts w:ascii="楷体_GB2312" w:eastAsia="楷体_GB2312" w:hAnsi="楷体_GB2312" w:cs="楷体_GB2312" w:hint="eastAsia"/>
          <w:sz w:val="20"/>
          <w:szCs w:val="20"/>
        </w:rPr>
        <w:t>表中所提的排污口达标排放，指的是达到《污水综合排放标准》（</w:t>
      </w:r>
      <w:r>
        <w:rPr>
          <w:rFonts w:ascii="楷体_GB2312" w:eastAsia="楷体_GB2312" w:hAnsi="楷体_GB2312" w:cs="楷体_GB2312" w:hint="eastAsia"/>
          <w:sz w:val="20"/>
          <w:szCs w:val="20"/>
        </w:rPr>
        <w:t>GB8978-1996</w:t>
      </w:r>
      <w:r>
        <w:rPr>
          <w:rFonts w:ascii="楷体_GB2312" w:eastAsia="楷体_GB2312" w:hAnsi="楷体_GB2312" w:cs="楷体_GB2312" w:hint="eastAsia"/>
          <w:sz w:val="20"/>
          <w:szCs w:val="20"/>
        </w:rPr>
        <w:t>）；</w:t>
      </w:r>
      <w:r>
        <w:rPr>
          <w:rFonts w:ascii="楷体_GB2312" w:eastAsia="楷体_GB2312" w:hAnsi="楷体_GB2312" w:cs="楷体_GB2312" w:hint="eastAsia"/>
          <w:sz w:val="20"/>
          <w:szCs w:val="20"/>
        </w:rPr>
        <w:t>2</w:t>
      </w:r>
      <w:r>
        <w:rPr>
          <w:rFonts w:ascii="楷体_GB2312" w:eastAsia="楷体_GB2312" w:hAnsi="楷体_GB2312" w:cs="楷体_GB2312" w:hint="eastAsia"/>
          <w:sz w:val="20"/>
          <w:szCs w:val="20"/>
        </w:rPr>
        <w:t>.</w:t>
      </w:r>
      <w:r>
        <w:rPr>
          <w:rFonts w:ascii="楷体_GB2312" w:eastAsia="楷体_GB2312" w:hAnsi="楷体_GB2312" w:cs="楷体_GB2312" w:hint="eastAsia"/>
          <w:sz w:val="20"/>
          <w:szCs w:val="20"/>
        </w:rPr>
        <w:t>责任部门中排在最前面的为牵头部门，也是主要责任部门；</w:t>
      </w:r>
    </w:p>
    <w:p w:rsidR="00BC4FAE" w:rsidRDefault="0062642B">
      <w:pPr>
        <w:adjustRightInd w:val="0"/>
        <w:snapToGrid w:val="0"/>
        <w:ind w:firstLineChars="200" w:firstLine="400"/>
        <w:rPr>
          <w:rFonts w:ascii="楷体_GB2312" w:eastAsia="楷体_GB2312" w:hAnsi="楷体_GB2312" w:cs="楷体_GB2312"/>
          <w:sz w:val="20"/>
          <w:szCs w:val="20"/>
        </w:rPr>
      </w:pPr>
      <w:r>
        <w:rPr>
          <w:rFonts w:ascii="楷体_GB2312" w:eastAsia="楷体_GB2312" w:hAnsi="楷体_GB2312" w:cs="楷体_GB2312" w:hint="eastAsia"/>
          <w:sz w:val="20"/>
          <w:szCs w:val="20"/>
        </w:rPr>
        <w:t>3</w:t>
      </w:r>
      <w:r>
        <w:rPr>
          <w:rFonts w:ascii="楷体_GB2312" w:eastAsia="楷体_GB2312" w:hAnsi="楷体_GB2312" w:cs="楷体_GB2312" w:hint="eastAsia"/>
          <w:sz w:val="20"/>
          <w:szCs w:val="20"/>
        </w:rPr>
        <w:t>.</w:t>
      </w:r>
      <w:r>
        <w:rPr>
          <w:rFonts w:ascii="楷体_GB2312" w:eastAsia="楷体_GB2312" w:hAnsi="楷体_GB2312" w:cs="楷体_GB2312" w:hint="eastAsia"/>
          <w:sz w:val="20"/>
          <w:szCs w:val="20"/>
        </w:rPr>
        <w:t>各旗区</w:t>
      </w:r>
      <w:r>
        <w:rPr>
          <w:rFonts w:ascii="楷体_GB2312" w:eastAsia="楷体_GB2312" w:hAnsi="楷体_GB2312" w:cs="楷体_GB2312" w:hint="eastAsia"/>
          <w:sz w:val="20"/>
          <w:szCs w:val="20"/>
        </w:rPr>
        <w:t>人民</w:t>
      </w:r>
      <w:r>
        <w:rPr>
          <w:rFonts w:ascii="楷体_GB2312" w:eastAsia="楷体_GB2312" w:hAnsi="楷体_GB2312" w:cs="楷体_GB2312" w:hint="eastAsia"/>
          <w:sz w:val="20"/>
          <w:szCs w:val="20"/>
        </w:rPr>
        <w:t>政府也可根据部门职能分工调整责任部门。</w:t>
      </w:r>
    </w:p>
    <w:p w:rsidR="00BC4FAE" w:rsidRDefault="00BC4FAE">
      <w:pPr>
        <w:rPr>
          <w:rFonts w:ascii="楷体_GB2312" w:eastAsia="楷体_GB2312" w:hAnsi="楷体_GB2312" w:cs="楷体_GB2312"/>
          <w:sz w:val="18"/>
          <w:szCs w:val="18"/>
        </w:rPr>
      </w:pPr>
    </w:p>
    <w:sectPr w:rsidR="00BC4FAE">
      <w:pgSz w:w="16838" w:h="11906" w:orient="landscape"/>
      <w:pgMar w:top="1803" w:right="1440" w:bottom="1803" w:left="1440" w:header="851" w:footer="992" w:gutter="0"/>
      <w:cols w:space="0"/>
      <w:docGrid w:type="lines" w:linePitch="31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1469" w:rsidRDefault="00611469" w:rsidP="00611469">
      <w:r>
        <w:separator/>
      </w:r>
    </w:p>
  </w:endnote>
  <w:endnote w:type="continuationSeparator" w:id="0">
    <w:p w:rsidR="00611469" w:rsidRDefault="00611469" w:rsidP="00611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1469" w:rsidRDefault="00611469" w:rsidP="00611469">
      <w:r>
        <w:separator/>
      </w:r>
    </w:p>
  </w:footnote>
  <w:footnote w:type="continuationSeparator" w:id="0">
    <w:p w:rsidR="00611469" w:rsidRDefault="00611469" w:rsidP="006114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61449F"/>
    <w:multiLevelType w:val="singleLevel"/>
    <w:tmpl w:val="5A61449F"/>
    <w:lvl w:ilvl="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VerticalSpacing w:val="159"/>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7F527E"/>
    <w:rsid w:val="00611469"/>
    <w:rsid w:val="0062642B"/>
    <w:rsid w:val="00BC4FAE"/>
    <w:rsid w:val="217F527E"/>
    <w:rsid w:val="3FDA1B01"/>
    <w:rsid w:val="6AB840A0"/>
    <w:rsid w:val="713D2A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link w:val="Char"/>
    <w:rsid w:val="006114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611469"/>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link w:val="Char"/>
    <w:rsid w:val="006114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61146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1830</Words>
  <Characters>10434</Characters>
  <Application>Microsoft Office Word</Application>
  <DocSecurity>0</DocSecurity>
  <Lines>86</Lines>
  <Paragraphs>24</Paragraphs>
  <ScaleCrop>false</ScaleCrop>
  <Company>Microsoft</Company>
  <LinksUpToDate>false</LinksUpToDate>
  <CharactersWithSpaces>12240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文印中心(文印中心:文印中心)</cp:lastModifiedBy>
  <cp:revision>3</cp:revision>
  <cp:lastPrinted>2018-01-19T06:26:00Z</cp:lastPrinted>
  <dcterms:created xsi:type="dcterms:W3CDTF">2018-01-19T00:57:00Z</dcterms:created>
  <dcterms:modified xsi:type="dcterms:W3CDTF">2018-01-19T07:26:00Z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